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5E76EECB" w:rsidR="007135FE" w:rsidRDefault="007135FE" w:rsidP="00397A1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D97463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ED5E27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3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3618F1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</w:t>
      </w:r>
      <w:r w:rsidR="003618F1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</w:t>
      </w:r>
      <w:r w:rsidR="00ED5E27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1</w:t>
      </w:r>
      <w:r w:rsidR="00F57935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3</w:t>
      </w:r>
      <w:r w:rsidR="00ED5E27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362</w:t>
      </w:r>
    </w:p>
    <w:bookmarkEnd w:id="0"/>
    <w:bookmarkEnd w:id="1"/>
    <w:p w14:paraId="093D4906" w14:textId="4CE10A23" w:rsidR="00F82E50" w:rsidRPr="00D97463" w:rsidRDefault="00ED5E27" w:rsidP="00D97463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Reno, USA</w:t>
      </w:r>
      <w:r w:rsidR="00CC6E69">
        <w:rPr>
          <w:rFonts w:hint="eastAsia"/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18</w:t>
      </w:r>
      <w:r w:rsidR="00D97463" w:rsidRPr="007D09B2">
        <w:rPr>
          <w:noProof w:val="0"/>
          <w:sz w:val="24"/>
          <w:vertAlign w:val="superscript"/>
          <w:lang w:eastAsia="zh-CN"/>
        </w:rPr>
        <w:t>th</w:t>
      </w:r>
      <w:r w:rsidR="00D97463">
        <w:rPr>
          <w:rFonts w:hint="eastAsia"/>
          <w:noProof w:val="0"/>
          <w:sz w:val="24"/>
          <w:lang w:eastAsia="zh-CN"/>
        </w:rPr>
        <w:t xml:space="preserve"> </w:t>
      </w:r>
      <w:r w:rsidR="00D97463">
        <w:rPr>
          <w:noProof w:val="0"/>
          <w:sz w:val="24"/>
          <w:lang w:eastAsia="zh-CN"/>
        </w:rPr>
        <w:t xml:space="preserve">– </w:t>
      </w:r>
      <w:r>
        <w:rPr>
          <w:rFonts w:hint="eastAsia"/>
          <w:noProof w:val="0"/>
          <w:sz w:val="24"/>
          <w:lang w:eastAsia="zh-CN"/>
        </w:rPr>
        <w:t>22</w:t>
      </w:r>
      <w:r w:rsidR="0042134C">
        <w:rPr>
          <w:noProof w:val="0"/>
          <w:sz w:val="24"/>
          <w:vertAlign w:val="superscript"/>
          <w:lang w:eastAsia="zh-CN"/>
        </w:rPr>
        <w:t>th</w:t>
      </w:r>
      <w:r w:rsidR="0042134C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Nov</w:t>
      </w:r>
      <w:r w:rsidR="00D14A0B">
        <w:rPr>
          <w:noProof w:val="0"/>
          <w:sz w:val="24"/>
          <w:lang w:eastAsia="zh-CN"/>
        </w:rPr>
        <w:t>,</w:t>
      </w:r>
      <w:r w:rsidR="002223B8">
        <w:rPr>
          <w:rFonts w:hint="eastAsia"/>
          <w:noProof w:val="0"/>
          <w:sz w:val="24"/>
          <w:lang w:eastAsia="zh-CN"/>
        </w:rPr>
        <w:t xml:space="preserve"> </w:t>
      </w:r>
      <w:r w:rsidR="00D97463">
        <w:rPr>
          <w:noProof w:val="0"/>
          <w:sz w:val="24"/>
          <w:lang w:eastAsia="zh-CN"/>
        </w:rPr>
        <w:t>2019</w:t>
      </w:r>
    </w:p>
    <w:p w14:paraId="73CF545C" w14:textId="77777777" w:rsidR="00631E13" w:rsidRPr="00ED5E27" w:rsidRDefault="00631E13" w:rsidP="00631E13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</w:p>
    <w:p w14:paraId="0855B11A" w14:textId="3357DCC3" w:rsidR="007135FE" w:rsidRDefault="00F82E50" w:rsidP="00397A1C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D5E27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9</w:t>
      </w:r>
      <w:r w:rsidR="00D97463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  <w:r w:rsidR="00FE5DE8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8.2</w:t>
      </w:r>
      <w:r w:rsidR="00ED5E27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</w:p>
    <w:p w14:paraId="6F8284BA" w14:textId="7D2ABE6A" w:rsidR="00032A5A" w:rsidRPr="00F82E50" w:rsidRDefault="00032A5A" w:rsidP="00397A1C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</w:p>
    <w:p w14:paraId="0B943AFF" w14:textId="17E975F2" w:rsidR="00EA6ED9" w:rsidRPr="00032A5A" w:rsidRDefault="00EA6ED9" w:rsidP="00397A1C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FE5DE8">
        <w:rPr>
          <w:rFonts w:ascii="Arial" w:hAnsi="Arial" w:cs="Arial" w:hint="eastAsia"/>
          <w:b/>
          <w:bCs/>
          <w:sz w:val="24"/>
          <w:lang w:val="en-GB" w:eastAsia="zh-CN"/>
        </w:rPr>
        <w:t>Vi</w:t>
      </w:r>
      <w:r w:rsidR="00ED5E27">
        <w:rPr>
          <w:rFonts w:ascii="Arial" w:hAnsi="Arial" w:cs="Arial" w:hint="eastAsia"/>
          <w:b/>
          <w:bCs/>
          <w:sz w:val="24"/>
          <w:lang w:val="en-GB" w:eastAsia="zh-CN"/>
        </w:rPr>
        <w:t xml:space="preserve">ew on BS </w:t>
      </w:r>
      <w:r w:rsidR="00ED5E27">
        <w:rPr>
          <w:rFonts w:ascii="Arial" w:hAnsi="Arial" w:cs="Arial"/>
          <w:b/>
          <w:bCs/>
          <w:sz w:val="24"/>
          <w:lang w:val="en-GB" w:eastAsia="zh-CN"/>
        </w:rPr>
        <w:t>demodulation</w:t>
      </w:r>
      <w:r w:rsidR="00ED5E27">
        <w:rPr>
          <w:rFonts w:ascii="Arial" w:hAnsi="Arial" w:cs="Arial" w:hint="eastAsia"/>
          <w:b/>
          <w:bCs/>
          <w:sz w:val="24"/>
          <w:lang w:val="en-GB" w:eastAsia="zh-CN"/>
        </w:rPr>
        <w:t xml:space="preserve"> requirement in Rel-16</w:t>
      </w:r>
    </w:p>
    <w:p w14:paraId="5796B52C" w14:textId="77777777" w:rsidR="00EA6ED9" w:rsidRDefault="00EA6ED9" w:rsidP="00397A1C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37A569E3" w14:textId="76FC3011" w:rsidR="005F2972" w:rsidRPr="00CB7492" w:rsidRDefault="007135FE" w:rsidP="00CB749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  <w:r w:rsidR="005F2972">
        <w:rPr>
          <w:lang w:eastAsia="zh-CN"/>
        </w:rPr>
        <w:t>.</w:t>
      </w:r>
    </w:p>
    <w:p w14:paraId="6926ADD2" w14:textId="4404C8C7" w:rsidR="00C22CAC" w:rsidRDefault="00C22CAC" w:rsidP="00ED5E2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During the last RAN4 meeting, the NR performance requirement enhancement for Rel-16 </w:t>
      </w:r>
      <w:r w:rsidR="00ED5E27">
        <w:rPr>
          <w:rFonts w:hint="eastAsia"/>
          <w:lang w:eastAsia="zh-CN"/>
        </w:rPr>
        <w:t>was further</w:t>
      </w:r>
      <w:r>
        <w:rPr>
          <w:rFonts w:hint="eastAsia"/>
          <w:lang w:eastAsia="zh-CN"/>
        </w:rPr>
        <w:t xml:space="preserve"> discussed </w:t>
      </w:r>
      <w:proofErr w:type="gramStart"/>
      <w:r w:rsidR="00900E97">
        <w:rPr>
          <w:lang w:eastAsia="zh-CN"/>
        </w:rPr>
        <w:t>Some</w:t>
      </w:r>
      <w:proofErr w:type="gramEnd"/>
      <w:r w:rsidR="00900E97">
        <w:rPr>
          <w:rFonts w:hint="eastAsia"/>
          <w:lang w:eastAsia="zh-CN"/>
        </w:rPr>
        <w:t xml:space="preserve"> test parameters for 30%TP requirement</w:t>
      </w:r>
      <w:r>
        <w:rPr>
          <w:rFonts w:hint="eastAsia"/>
          <w:lang w:eastAsia="zh-CN"/>
        </w:rPr>
        <w:t xml:space="preserve"> are </w:t>
      </w:r>
      <w:r w:rsidR="00900E97">
        <w:rPr>
          <w:rFonts w:hint="eastAsia"/>
          <w:lang w:eastAsia="zh-CN"/>
        </w:rPr>
        <w:t>agreed</w:t>
      </w:r>
      <w:r>
        <w:rPr>
          <w:rFonts w:hint="eastAsia"/>
          <w:lang w:eastAsia="zh-CN"/>
        </w:rPr>
        <w:t xml:space="preserve">. In this contribution, </w:t>
      </w:r>
      <w:r w:rsidR="000D6A9E">
        <w:rPr>
          <w:rFonts w:hint="eastAsia"/>
          <w:lang w:eastAsia="zh-CN"/>
        </w:rPr>
        <w:t xml:space="preserve">the view on the remained issue of NR requirement enhancement for Rel-16 is provided. </w:t>
      </w:r>
    </w:p>
    <w:p w14:paraId="2C41C6DE" w14:textId="012564B8" w:rsidR="00C22CAC" w:rsidRDefault="00C22CAC" w:rsidP="00C22CA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/>
          <w:sz w:val="36"/>
          <w:szCs w:val="20"/>
          <w:lang w:val="en-GB" w:eastAsia="zh-CN"/>
        </w:rPr>
        <w:t>Discussion</w:t>
      </w:r>
    </w:p>
    <w:p w14:paraId="2F79462D" w14:textId="4922853B" w:rsidR="006D2D57" w:rsidRDefault="006D2D57" w:rsidP="006D2D57">
      <w:pPr>
        <w:pStyle w:val="Heading2"/>
        <w:jc w:val="both"/>
        <w:rPr>
          <w:lang w:eastAsia="zh-CN"/>
        </w:rPr>
      </w:pPr>
      <w:r>
        <w:t>2.</w:t>
      </w:r>
      <w:r>
        <w:rPr>
          <w:rFonts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>Requirement of 30%</w:t>
      </w:r>
    </w:p>
    <w:p w14:paraId="55308722" w14:textId="1D6631D9" w:rsidR="006D2D57" w:rsidRDefault="006D2D57" w:rsidP="006D2D57">
      <w:pPr>
        <w:rPr>
          <w:lang w:eastAsia="zh-CN"/>
        </w:rPr>
      </w:pPr>
      <w:r>
        <w:rPr>
          <w:rFonts w:hint="eastAsia"/>
          <w:lang w:eastAsia="zh-CN"/>
        </w:rPr>
        <w:t>During the last RAN4 m</w:t>
      </w:r>
      <w:r w:rsidR="004C26F5">
        <w:rPr>
          <w:rFonts w:hint="eastAsia"/>
          <w:lang w:eastAsia="zh-CN"/>
        </w:rPr>
        <w:t xml:space="preserve">eeting, some issues for </w:t>
      </w:r>
      <w:r w:rsidR="004C26F5">
        <w:rPr>
          <w:lang w:eastAsia="zh-CN"/>
        </w:rPr>
        <w:t>requirement</w:t>
      </w:r>
      <w:r w:rsidR="004C26F5">
        <w:rPr>
          <w:rFonts w:hint="eastAsia"/>
          <w:lang w:eastAsia="zh-CN"/>
        </w:rPr>
        <w:t xml:space="preserve"> with 30</w:t>
      </w:r>
      <w:r w:rsidR="004C26F5">
        <w:rPr>
          <w:lang w:eastAsia="zh-CN"/>
        </w:rPr>
        <w:t xml:space="preserve">% </w:t>
      </w:r>
      <w:r w:rsidR="004C26F5">
        <w:rPr>
          <w:rFonts w:hint="eastAsia"/>
          <w:lang w:eastAsia="zh-CN"/>
        </w:rPr>
        <w:t xml:space="preserve">TP </w:t>
      </w:r>
      <w:r w:rsidR="004C26F5">
        <w:rPr>
          <w:lang w:eastAsia="zh-CN"/>
        </w:rPr>
        <w:t>are</w:t>
      </w:r>
      <w:r w:rsidR="004C26F5">
        <w:rPr>
          <w:rFonts w:hint="eastAsia"/>
          <w:lang w:eastAsia="zh-CN"/>
        </w:rPr>
        <w:t xml:space="preserve"> still open. In this</w:t>
      </w:r>
      <w:r w:rsidR="0079750C">
        <w:rPr>
          <w:rFonts w:hint="eastAsia"/>
          <w:lang w:eastAsia="zh-CN"/>
        </w:rPr>
        <w:t xml:space="preserve"> subsection, we present the view for following items</w:t>
      </w:r>
      <w:r w:rsidR="004C26F5">
        <w:rPr>
          <w:rFonts w:hint="eastAsia"/>
          <w:lang w:eastAsia="zh-CN"/>
        </w:rPr>
        <w:t xml:space="preserve"> </w:t>
      </w:r>
    </w:p>
    <w:p w14:paraId="097FA40E" w14:textId="0526ECF6" w:rsidR="0079750C" w:rsidRPr="0079750C" w:rsidRDefault="00800396" w:rsidP="0079750C">
      <w:pPr>
        <w:pStyle w:val="ListParagraph"/>
        <w:numPr>
          <w:ilvl w:val="0"/>
          <w:numId w:val="34"/>
        </w:numPr>
        <w:rPr>
          <w:lang w:eastAsia="zh-CN"/>
        </w:rPr>
      </w:pPr>
      <w:r>
        <w:rPr>
          <w:rFonts w:eastAsiaTheme="minorEastAsia" w:hint="eastAsia"/>
          <w:lang w:eastAsia="zh-CN"/>
        </w:rPr>
        <w:t>Antenna configuration</w:t>
      </w:r>
    </w:p>
    <w:p w14:paraId="415D5263" w14:textId="77777777" w:rsidR="0079750C" w:rsidRPr="0079750C" w:rsidRDefault="0079750C" w:rsidP="0079750C">
      <w:pPr>
        <w:pStyle w:val="ListParagraph"/>
        <w:ind w:left="420"/>
        <w:rPr>
          <w:lang w:eastAsia="zh-CN"/>
        </w:rPr>
      </w:pPr>
    </w:p>
    <w:tbl>
      <w:tblPr>
        <w:tblW w:w="911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1"/>
      </w:tblGrid>
      <w:tr w:rsidR="0079750C" w:rsidRPr="00E31A46" w14:paraId="09FFDCC2" w14:textId="77777777" w:rsidTr="0079750C">
        <w:trPr>
          <w:trHeight w:val="754"/>
          <w:jc w:val="center"/>
        </w:trPr>
        <w:tc>
          <w:tcPr>
            <w:tcW w:w="9111" w:type="dxa"/>
            <w:shd w:val="clear" w:color="auto" w:fill="auto"/>
          </w:tcPr>
          <w:p w14:paraId="3F69DB24" w14:textId="77777777" w:rsidR="0079750C" w:rsidRPr="0079750C" w:rsidRDefault="0079750C" w:rsidP="0079750C">
            <w:pPr>
              <w:pStyle w:val="ListParagraph"/>
              <w:numPr>
                <w:ilvl w:val="0"/>
                <w:numId w:val="38"/>
              </w:numPr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Antenna</w:t>
            </w:r>
          </w:p>
          <w:p w14:paraId="5B08BD22" w14:textId="77777777" w:rsidR="0079750C" w:rsidRPr="0079750C" w:rsidRDefault="0079750C" w:rsidP="0079750C">
            <w:pPr>
              <w:pStyle w:val="ListParagraph"/>
              <w:numPr>
                <w:ilvl w:val="0"/>
                <w:numId w:val="39"/>
              </w:numPr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FR1: 1T2R, FFS for 1T4R and 1T8R</w:t>
            </w:r>
          </w:p>
          <w:p w14:paraId="251DF9AB" w14:textId="7DD1A471" w:rsidR="0079750C" w:rsidRPr="0079750C" w:rsidRDefault="0079750C" w:rsidP="0079750C">
            <w:pPr>
              <w:pStyle w:val="ListParagraph"/>
              <w:numPr>
                <w:ilvl w:val="0"/>
                <w:numId w:val="39"/>
              </w:numPr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FR2: 1T2R</w:t>
            </w:r>
          </w:p>
        </w:tc>
      </w:tr>
    </w:tbl>
    <w:p w14:paraId="46C3DEEF" w14:textId="77777777" w:rsidR="0079750C" w:rsidRPr="0079750C" w:rsidRDefault="0079750C" w:rsidP="004C26F5">
      <w:pPr>
        <w:pStyle w:val="ListParagraph"/>
        <w:ind w:left="420"/>
        <w:rPr>
          <w:rFonts w:eastAsiaTheme="minorEastAsia"/>
          <w:lang w:val="en-US" w:eastAsia="zh-CN"/>
        </w:rPr>
      </w:pPr>
    </w:p>
    <w:p w14:paraId="5D1D8228" w14:textId="1D579CC5" w:rsidR="007609A3" w:rsidRDefault="0079750C" w:rsidP="0079750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With checking the target SNR of 30% TP defined in LTE, the minimum requirement will be around -6dB for 2Rx antenna </w:t>
      </w:r>
      <w:r>
        <w:rPr>
          <w:lang w:eastAsia="zh-CN"/>
        </w:rPr>
        <w:t>configuration</w:t>
      </w:r>
      <w:r>
        <w:rPr>
          <w:rFonts w:hint="eastAsia"/>
          <w:lang w:eastAsia="zh-CN"/>
        </w:rPr>
        <w:t xml:space="preserve">, for 4Rx and 8 Rx antenna </w:t>
      </w:r>
      <w:r>
        <w:rPr>
          <w:lang w:eastAsia="zh-CN"/>
        </w:rPr>
        <w:t>configurations</w:t>
      </w:r>
      <w:r>
        <w:rPr>
          <w:rFonts w:hint="eastAsia"/>
          <w:lang w:eastAsia="zh-CN"/>
        </w:rPr>
        <w:t xml:space="preserve">, the requirement will be around -9dB and -12dB. Obviously, the target SNR for 4Rx and 8Rx is very </w:t>
      </w:r>
      <w:proofErr w:type="gramStart"/>
      <w:r>
        <w:rPr>
          <w:lang w:eastAsia="zh-CN"/>
        </w:rPr>
        <w:t>low</w:t>
      </w:r>
      <w:r>
        <w:rPr>
          <w:rFonts w:hint="eastAsia"/>
          <w:lang w:eastAsia="zh-CN"/>
        </w:rPr>
        <w:t>,</w:t>
      </w:r>
      <w:proofErr w:type="gramEnd"/>
      <w:r>
        <w:rPr>
          <w:lang w:eastAsia="zh-CN"/>
        </w:rPr>
        <w:t xml:space="preserve"> it</w:t>
      </w:r>
      <w:r w:rsidR="007609A3">
        <w:rPr>
          <w:rFonts w:hint="eastAsia"/>
          <w:lang w:eastAsia="zh-CN"/>
        </w:rPr>
        <w:t xml:space="preserve"> should be no coverage</w:t>
      </w:r>
      <w:r>
        <w:rPr>
          <w:rFonts w:hint="eastAsia"/>
          <w:lang w:eastAsia="zh-CN"/>
        </w:rPr>
        <w:t xml:space="preserve"> issue.</w:t>
      </w:r>
      <w:r w:rsidR="007609A3">
        <w:rPr>
          <w:rFonts w:hint="eastAsia"/>
          <w:lang w:eastAsia="zh-CN"/>
        </w:rPr>
        <w:t xml:space="preserve"> Meanwhile, in terms of OTA testing, only 2Rx can be tested. In that sense, we prefer to define the 30% TP with 2Rx only for FR1 and FR2.</w:t>
      </w:r>
    </w:p>
    <w:p w14:paraId="50FB971E" w14:textId="555E82EA" w:rsidR="00800396" w:rsidRPr="004073E6" w:rsidRDefault="0079750C" w:rsidP="004073E6">
      <w:pPr>
        <w:jc w:val="both"/>
        <w:rPr>
          <w:b/>
          <w:lang w:eastAsia="zh-CN"/>
        </w:rPr>
      </w:pPr>
      <w:r w:rsidRPr="005C314D">
        <w:rPr>
          <w:b/>
          <w:lang w:eastAsia="zh-CN"/>
        </w:rPr>
        <w:t>Proposal 1</w:t>
      </w:r>
      <w:r>
        <w:rPr>
          <w:rFonts w:hint="eastAsia"/>
          <w:b/>
          <w:lang w:eastAsia="zh-CN"/>
        </w:rPr>
        <w:t xml:space="preserve">: </w:t>
      </w:r>
      <w:r w:rsidR="007609A3">
        <w:rPr>
          <w:rFonts w:hint="eastAsia"/>
          <w:b/>
          <w:lang w:eastAsia="zh-CN"/>
        </w:rPr>
        <w:t>Define the 30% TP requirement with 2Rx only for FR1 and FR2, considering the test coverage and OTA test</w:t>
      </w:r>
      <w:r w:rsidR="00242F59">
        <w:rPr>
          <w:rFonts w:hint="eastAsia"/>
          <w:b/>
          <w:lang w:eastAsia="zh-CN"/>
        </w:rPr>
        <w:t>ing</w:t>
      </w:r>
      <w:r w:rsidR="004073E6">
        <w:rPr>
          <w:rFonts w:hint="eastAsia"/>
          <w:b/>
          <w:lang w:eastAsia="zh-CN"/>
        </w:rPr>
        <w:t xml:space="preserve"> </w:t>
      </w:r>
      <w:r w:rsidR="004073E6">
        <w:rPr>
          <w:b/>
          <w:lang w:eastAsia="zh-CN"/>
        </w:rPr>
        <w:t>feasibility</w:t>
      </w:r>
      <w:r w:rsidR="004073E6">
        <w:rPr>
          <w:rFonts w:hint="eastAsia"/>
          <w:b/>
          <w:lang w:eastAsia="zh-CN"/>
        </w:rPr>
        <w:t>.</w:t>
      </w:r>
    </w:p>
    <w:p w14:paraId="25A1657C" w14:textId="6B03669B" w:rsidR="00800396" w:rsidRPr="004C26F5" w:rsidRDefault="00800396" w:rsidP="00800396">
      <w:pPr>
        <w:pStyle w:val="ListParagraph"/>
        <w:numPr>
          <w:ilvl w:val="0"/>
          <w:numId w:val="34"/>
        </w:numPr>
        <w:rPr>
          <w:lang w:eastAsia="zh-CN"/>
        </w:rPr>
      </w:pPr>
      <w:r>
        <w:rPr>
          <w:rFonts w:eastAsiaTheme="minorEastAsia" w:hint="eastAsia"/>
          <w:lang w:eastAsia="zh-CN"/>
        </w:rPr>
        <w:t>PRB number of PUSCH</w:t>
      </w:r>
    </w:p>
    <w:p w14:paraId="3E38698A" w14:textId="77777777" w:rsidR="004C26F5" w:rsidRPr="00800396" w:rsidRDefault="004C26F5" w:rsidP="004C26F5">
      <w:pPr>
        <w:pStyle w:val="ListParagraph"/>
        <w:ind w:left="420"/>
        <w:rPr>
          <w:lang w:eastAsia="zh-CN"/>
        </w:rPr>
      </w:pPr>
    </w:p>
    <w:tbl>
      <w:tblPr>
        <w:tblW w:w="911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1"/>
      </w:tblGrid>
      <w:tr w:rsidR="004073E6" w:rsidRPr="00E31A46" w14:paraId="05E61118" w14:textId="77777777" w:rsidTr="001B45C5">
        <w:trPr>
          <w:trHeight w:val="754"/>
          <w:jc w:val="center"/>
        </w:trPr>
        <w:tc>
          <w:tcPr>
            <w:tcW w:w="9111" w:type="dxa"/>
            <w:shd w:val="clear" w:color="auto" w:fill="auto"/>
          </w:tcPr>
          <w:p w14:paraId="4434B1C3" w14:textId="686443B2" w:rsidR="004073E6" w:rsidRPr="0079750C" w:rsidRDefault="007A3733" w:rsidP="001B45C5">
            <w:pPr>
              <w:pStyle w:val="ListParagraph"/>
              <w:numPr>
                <w:ilvl w:val="0"/>
                <w:numId w:val="38"/>
              </w:numPr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PRB number of PUSCH</w:t>
            </w:r>
          </w:p>
          <w:p w14:paraId="34944ED2" w14:textId="5D11418A" w:rsidR="004073E6" w:rsidRPr="0079750C" w:rsidRDefault="007A3733" w:rsidP="001B45C5">
            <w:pPr>
              <w:pStyle w:val="ListParagraph"/>
              <w:numPr>
                <w:ilvl w:val="0"/>
                <w:numId w:val="39"/>
              </w:numPr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Full BW</w:t>
            </w:r>
          </w:p>
          <w:p w14:paraId="38A0A4FB" w14:textId="24DDE2EA" w:rsidR="004073E6" w:rsidRPr="0079750C" w:rsidRDefault="007A3733" w:rsidP="001B45C5">
            <w:pPr>
              <w:pStyle w:val="ListParagraph"/>
              <w:numPr>
                <w:ilvl w:val="0"/>
                <w:numId w:val="39"/>
              </w:numPr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FFS for 1PRB or small RB allocation</w:t>
            </w:r>
          </w:p>
        </w:tc>
      </w:tr>
    </w:tbl>
    <w:p w14:paraId="6F56F8B5" w14:textId="77777777" w:rsidR="007A3733" w:rsidRDefault="007A3733" w:rsidP="004073E6">
      <w:pPr>
        <w:rPr>
          <w:lang w:eastAsia="zh-CN"/>
        </w:rPr>
      </w:pPr>
    </w:p>
    <w:p w14:paraId="1EB61633" w14:textId="2A127FFF" w:rsidR="004073E6" w:rsidRDefault="004073E6" w:rsidP="004073E6">
      <w:pPr>
        <w:rPr>
          <w:lang w:eastAsia="zh-CN"/>
        </w:rPr>
      </w:pPr>
      <w:r>
        <w:rPr>
          <w:rFonts w:hint="eastAsia"/>
          <w:lang w:eastAsia="zh-CN"/>
        </w:rPr>
        <w:t>The purpose of 30</w:t>
      </w:r>
      <w:r>
        <w:rPr>
          <w:lang w:eastAsia="zh-CN"/>
        </w:rPr>
        <w:t xml:space="preserve">% </w:t>
      </w:r>
      <w:r>
        <w:rPr>
          <w:rFonts w:hint="eastAsia"/>
          <w:lang w:eastAsia="zh-CN"/>
        </w:rPr>
        <w:t xml:space="preserve">TP requirement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verify</w:t>
      </w:r>
      <w:r>
        <w:rPr>
          <w:rFonts w:hint="eastAsia"/>
          <w:lang w:eastAsia="zh-CN"/>
        </w:rPr>
        <w:t xml:space="preserve"> the cell edge user requirement. Due to the power limitation, it is </w:t>
      </w:r>
      <w:r>
        <w:rPr>
          <w:lang w:eastAsia="zh-CN"/>
        </w:rPr>
        <w:t>reasonable</w:t>
      </w:r>
      <w:r>
        <w:rPr>
          <w:rFonts w:hint="eastAsia"/>
          <w:lang w:eastAsia="zh-CN"/>
        </w:rPr>
        <w:t xml:space="preserve"> </w:t>
      </w:r>
      <w:r w:rsidR="00B50DD0">
        <w:rPr>
          <w:rFonts w:hint="eastAsia"/>
          <w:lang w:eastAsia="zh-CN"/>
        </w:rPr>
        <w:t>to schedule one PRB</w:t>
      </w:r>
      <w:r w:rsidR="00793712">
        <w:rPr>
          <w:rFonts w:hint="eastAsia"/>
          <w:lang w:eastAsia="zh-CN"/>
        </w:rPr>
        <w:t xml:space="preserve"> or small number of PRB</w:t>
      </w:r>
      <w:r w:rsidR="00B50DD0">
        <w:rPr>
          <w:rFonts w:hint="eastAsia"/>
          <w:lang w:eastAsia="zh-CN"/>
        </w:rPr>
        <w:t xml:space="preserve"> in order to</w:t>
      </w:r>
      <w:r w:rsidR="00A0472D">
        <w:rPr>
          <w:rFonts w:hint="eastAsia"/>
          <w:lang w:eastAsia="zh-CN"/>
        </w:rPr>
        <w:t xml:space="preserve"> </w:t>
      </w:r>
      <w:r w:rsidR="00A0472D">
        <w:rPr>
          <w:rFonts w:eastAsia="宋体" w:hint="eastAsia"/>
          <w:lang w:eastAsia="zh-CN"/>
        </w:rPr>
        <w:t xml:space="preserve">guarantee the </w:t>
      </w:r>
      <w:r w:rsidR="00A0472D" w:rsidRPr="0093772F">
        <w:rPr>
          <w:rFonts w:eastAsia="宋体"/>
          <w:lang w:eastAsia="zh-CN"/>
        </w:rPr>
        <w:t>acceptable</w:t>
      </w:r>
      <w:r w:rsidR="00A0472D" w:rsidRPr="0093772F">
        <w:rPr>
          <w:rFonts w:eastAsia="宋体" w:hint="eastAsia"/>
          <w:lang w:eastAsia="zh-CN"/>
        </w:rPr>
        <w:t xml:space="preserve"> </w:t>
      </w:r>
      <w:r w:rsidR="00A0472D">
        <w:rPr>
          <w:rFonts w:eastAsia="宋体" w:hint="eastAsia"/>
          <w:lang w:eastAsia="zh-CN"/>
        </w:rPr>
        <w:t>link budget performance</w:t>
      </w:r>
      <w:r w:rsidR="00A0472D">
        <w:rPr>
          <w:rFonts w:hint="eastAsia"/>
          <w:lang w:eastAsia="zh-CN"/>
        </w:rPr>
        <w:t>.</w:t>
      </w:r>
      <w:r w:rsidR="00D56EB5">
        <w:rPr>
          <w:rFonts w:hint="eastAsia"/>
          <w:lang w:eastAsia="zh-CN"/>
        </w:rPr>
        <w:t xml:space="preserve"> In LTE, most </w:t>
      </w:r>
      <w:r w:rsidR="00793712">
        <w:rPr>
          <w:lang w:eastAsia="zh-CN"/>
        </w:rPr>
        <w:t>requirements</w:t>
      </w:r>
      <w:r w:rsidR="00D56EB5">
        <w:rPr>
          <w:rFonts w:hint="eastAsia"/>
          <w:lang w:eastAsia="zh-CN"/>
        </w:rPr>
        <w:t xml:space="preserve"> for 30%TP is for 1 PRB allocation.</w:t>
      </w:r>
    </w:p>
    <w:p w14:paraId="60D2ABAC" w14:textId="1941A61C" w:rsidR="004073E6" w:rsidRDefault="004073E6" w:rsidP="004073E6">
      <w:pPr>
        <w:rPr>
          <w:lang w:eastAsia="zh-CN"/>
        </w:rPr>
      </w:pPr>
      <w:r>
        <w:rPr>
          <w:rFonts w:hint="eastAsia"/>
          <w:lang w:eastAsia="zh-CN"/>
        </w:rPr>
        <w:t xml:space="preserve">In that sense, we are fine to define the 1PRB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wi</w:t>
      </w:r>
      <w:r w:rsidR="00A0472D">
        <w:rPr>
          <w:rFonts w:hint="eastAsia"/>
          <w:lang w:eastAsia="zh-CN"/>
        </w:rPr>
        <w:t xml:space="preserve">th 30% TP. </w:t>
      </w:r>
      <w:r w:rsidR="00373497">
        <w:rPr>
          <w:rFonts w:hint="eastAsia"/>
          <w:lang w:eastAsia="zh-CN"/>
        </w:rPr>
        <w:t>C</w:t>
      </w:r>
      <w:r w:rsidR="00373497">
        <w:rPr>
          <w:lang w:eastAsia="zh-CN"/>
        </w:rPr>
        <w:t>onsider</w:t>
      </w:r>
      <w:bookmarkStart w:id="3" w:name="_GoBack"/>
      <w:bookmarkEnd w:id="3"/>
      <w:r w:rsidR="00373497">
        <w:rPr>
          <w:rFonts w:hint="eastAsia"/>
          <w:lang w:eastAsia="zh-CN"/>
        </w:rPr>
        <w:t xml:space="preserve"> that</w:t>
      </w:r>
      <w:r w:rsidR="00A0472D">
        <w:rPr>
          <w:rFonts w:hint="eastAsia"/>
          <w:lang w:eastAsia="zh-CN"/>
        </w:rPr>
        <w:t xml:space="preserve"> the cell </w:t>
      </w:r>
      <w:r w:rsidR="00A0472D" w:rsidRPr="00A0472D">
        <w:rPr>
          <w:lang w:eastAsia="zh-CN"/>
        </w:rPr>
        <w:t>radius</w:t>
      </w:r>
      <w:r w:rsidR="00A0472D" w:rsidRPr="00A0472D">
        <w:rPr>
          <w:rFonts w:hint="eastAsia"/>
          <w:lang w:eastAsia="zh-CN"/>
        </w:rPr>
        <w:t xml:space="preserve"> </w:t>
      </w:r>
      <w:r w:rsidR="00A0472D">
        <w:rPr>
          <w:rFonts w:hint="eastAsia"/>
          <w:lang w:eastAsia="zh-CN"/>
        </w:rPr>
        <w:t>in FR2 is small than FR1</w:t>
      </w:r>
      <w:r w:rsidR="00A0472D">
        <w:rPr>
          <w:lang w:eastAsia="zh-CN"/>
        </w:rPr>
        <w:t>, cell</w:t>
      </w:r>
      <w:r w:rsidR="00A0472D">
        <w:rPr>
          <w:rFonts w:hint="eastAsia"/>
          <w:lang w:eastAsia="zh-CN"/>
        </w:rPr>
        <w:t xml:space="preserve"> edge user can support the large RB allocation. So, we prefer to define the requirement wi</w:t>
      </w:r>
      <w:r w:rsidR="00D27891">
        <w:rPr>
          <w:rFonts w:hint="eastAsia"/>
          <w:lang w:eastAsia="zh-CN"/>
        </w:rPr>
        <w:t xml:space="preserve">th </w:t>
      </w:r>
      <w:r w:rsidR="00A0472D">
        <w:rPr>
          <w:rFonts w:hint="eastAsia"/>
          <w:lang w:eastAsia="zh-CN"/>
        </w:rPr>
        <w:t>30</w:t>
      </w:r>
      <w:r w:rsidR="00D27891">
        <w:rPr>
          <w:lang w:eastAsia="zh-CN"/>
        </w:rPr>
        <w:t>% TP</w:t>
      </w:r>
      <w:r w:rsidR="00D27891">
        <w:rPr>
          <w:rFonts w:hint="eastAsia"/>
          <w:lang w:eastAsia="zh-CN"/>
        </w:rPr>
        <w:t xml:space="preserve"> with FR1 only.</w:t>
      </w:r>
      <w:r w:rsidR="00D56EB5">
        <w:rPr>
          <w:rFonts w:hint="eastAsia"/>
          <w:lang w:eastAsia="zh-CN"/>
        </w:rPr>
        <w:t xml:space="preserve"> </w:t>
      </w:r>
    </w:p>
    <w:p w14:paraId="5B5CAD36" w14:textId="04FA3A19" w:rsidR="004073E6" w:rsidRPr="00A0472D" w:rsidRDefault="004073E6" w:rsidP="00A0472D">
      <w:pPr>
        <w:jc w:val="both"/>
        <w:rPr>
          <w:b/>
          <w:lang w:eastAsia="zh-CN"/>
        </w:rPr>
      </w:pPr>
      <w:r w:rsidRPr="005C314D">
        <w:rPr>
          <w:b/>
          <w:lang w:eastAsia="zh-CN"/>
        </w:rPr>
        <w:lastRenderedPageBreak/>
        <w:t xml:space="preserve">Proposal </w:t>
      </w:r>
      <w:r w:rsidR="00B50DD0">
        <w:rPr>
          <w:rFonts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>: 1 PRB requirement with</w:t>
      </w:r>
      <w:r w:rsidR="00B50DD0">
        <w:rPr>
          <w:rFonts w:hint="eastAsia"/>
          <w:b/>
          <w:lang w:eastAsia="zh-CN"/>
        </w:rPr>
        <w:t xml:space="preserve"> 30% TP could be defined with FR1.</w:t>
      </w:r>
    </w:p>
    <w:p w14:paraId="7C84431D" w14:textId="363A6403" w:rsidR="00800396" w:rsidRPr="00B50DD0" w:rsidRDefault="00800396" w:rsidP="00800396">
      <w:pPr>
        <w:pStyle w:val="ListParagraph"/>
        <w:numPr>
          <w:ilvl w:val="0"/>
          <w:numId w:val="34"/>
        </w:numPr>
        <w:rPr>
          <w:lang w:eastAsia="zh-CN"/>
        </w:rPr>
      </w:pPr>
      <w:r>
        <w:rPr>
          <w:rFonts w:eastAsiaTheme="minorEastAsia" w:hint="eastAsia"/>
          <w:lang w:eastAsia="zh-CN"/>
        </w:rPr>
        <w:t>DMRS configuration</w:t>
      </w:r>
    </w:p>
    <w:p w14:paraId="6CFDFAB8" w14:textId="497EAB7D" w:rsidR="00D27891" w:rsidRDefault="00A0472D" w:rsidP="00B50DD0">
      <w:pPr>
        <w:rPr>
          <w:lang w:eastAsia="zh-CN"/>
        </w:rPr>
      </w:pPr>
      <w:r>
        <w:rPr>
          <w:rFonts w:hint="eastAsia"/>
          <w:lang w:eastAsia="zh-CN"/>
        </w:rPr>
        <w:t xml:space="preserve">For FR2, NR Rel-15 has introduced the performance requirement with 1 DMRS and 1+1 DMRS configuration. In </w:t>
      </w:r>
      <w:r w:rsidR="00D27891">
        <w:rPr>
          <w:rFonts w:hint="eastAsia"/>
          <w:lang w:eastAsia="zh-CN"/>
        </w:rPr>
        <w:t xml:space="preserve">real </w:t>
      </w:r>
      <w:r>
        <w:rPr>
          <w:rFonts w:hint="eastAsia"/>
          <w:lang w:eastAsia="zh-CN"/>
        </w:rPr>
        <w:t xml:space="preserve">deployment, 1+1 DMRS configuration </w:t>
      </w:r>
      <w:r>
        <w:rPr>
          <w:lang w:eastAsia="zh-CN"/>
        </w:rPr>
        <w:t>shou</w:t>
      </w:r>
      <w:r>
        <w:rPr>
          <w:rFonts w:hint="eastAsia"/>
          <w:lang w:eastAsia="zh-CN"/>
        </w:rPr>
        <w:t>ld be a typical confi</w:t>
      </w:r>
      <w:r w:rsidR="001B45C5">
        <w:rPr>
          <w:rFonts w:hint="eastAsia"/>
          <w:lang w:eastAsia="zh-CN"/>
        </w:rPr>
        <w:t xml:space="preserve">guration.  1 DMRS should be applied for small </w:t>
      </w:r>
      <w:r w:rsidR="001B45C5">
        <w:rPr>
          <w:lang w:eastAsia="zh-CN"/>
        </w:rPr>
        <w:t>length</w:t>
      </w:r>
      <w:r w:rsidR="001B45C5">
        <w:rPr>
          <w:rFonts w:hint="eastAsia"/>
          <w:lang w:eastAsia="zh-CN"/>
        </w:rPr>
        <w:t xml:space="preserve"> of data </w:t>
      </w:r>
      <w:r w:rsidR="001B45C5">
        <w:rPr>
          <w:lang w:eastAsia="zh-CN"/>
        </w:rPr>
        <w:t>schedule</w:t>
      </w:r>
      <w:r w:rsidR="00D27891">
        <w:rPr>
          <w:rFonts w:hint="eastAsia"/>
          <w:lang w:eastAsia="zh-CN"/>
        </w:rPr>
        <w:t>, such as mini-slot scheduling</w:t>
      </w:r>
      <w:r w:rsidR="001B45C5">
        <w:rPr>
          <w:rFonts w:hint="eastAsia"/>
          <w:lang w:eastAsia="zh-CN"/>
        </w:rPr>
        <w:t xml:space="preserve">, and low </w:t>
      </w:r>
      <w:r w:rsidR="001B45C5">
        <w:rPr>
          <w:lang w:eastAsia="zh-CN"/>
        </w:rPr>
        <w:t>mobility</w:t>
      </w:r>
      <w:r w:rsidR="001B45C5">
        <w:rPr>
          <w:rFonts w:hint="eastAsia"/>
          <w:lang w:eastAsia="zh-CN"/>
        </w:rPr>
        <w:t xml:space="preserve"> </w:t>
      </w:r>
      <w:r w:rsidR="001B45C5">
        <w:rPr>
          <w:lang w:eastAsia="zh-CN"/>
        </w:rPr>
        <w:t>scenario</w:t>
      </w:r>
      <w:r w:rsidR="001B45C5">
        <w:rPr>
          <w:rFonts w:hint="eastAsia"/>
          <w:lang w:eastAsia="zh-CN"/>
        </w:rPr>
        <w:t xml:space="preserve">.  For cell edge UE, </w:t>
      </w:r>
      <w:r w:rsidR="00D27891">
        <w:rPr>
          <w:rFonts w:hint="eastAsia"/>
          <w:lang w:eastAsia="zh-CN"/>
        </w:rPr>
        <w:t xml:space="preserve">due to limitation power, it is reasonable to configure two DMRS to </w:t>
      </w:r>
      <w:r w:rsidR="00D27891">
        <w:rPr>
          <w:lang w:eastAsia="zh-CN"/>
        </w:rPr>
        <w:t>achieve</w:t>
      </w:r>
      <w:r w:rsidR="00D27891">
        <w:rPr>
          <w:rFonts w:hint="eastAsia"/>
          <w:lang w:eastAsia="zh-CN"/>
        </w:rPr>
        <w:t xml:space="preserve"> the better channel estimation performance with guarantee the cell edge performance. </w:t>
      </w:r>
      <w:r w:rsidR="00D27891">
        <w:rPr>
          <w:lang w:eastAsia="zh-CN"/>
        </w:rPr>
        <w:t>So,</w:t>
      </w:r>
      <w:r w:rsidR="00D27891">
        <w:rPr>
          <w:rFonts w:hint="eastAsia"/>
          <w:lang w:eastAsia="zh-CN"/>
        </w:rPr>
        <w:t xml:space="preserve"> we prefer to define the requirement with 1+1 DMRS for 30%TP.</w:t>
      </w:r>
    </w:p>
    <w:p w14:paraId="70716FAD" w14:textId="06E7B785" w:rsidR="00B50DD0" w:rsidRPr="00F6216D" w:rsidRDefault="00D27891" w:rsidP="00F6216D">
      <w:pPr>
        <w:jc w:val="both"/>
        <w:rPr>
          <w:b/>
          <w:lang w:eastAsia="zh-CN"/>
        </w:rPr>
      </w:pPr>
      <w:r w:rsidRPr="005C314D">
        <w:rPr>
          <w:b/>
          <w:lang w:eastAsia="zh-CN"/>
        </w:rPr>
        <w:t xml:space="preserve">Proposal </w:t>
      </w:r>
      <w:r w:rsidR="00F6216D">
        <w:rPr>
          <w:rFonts w:hint="eastAsia"/>
          <w:b/>
          <w:lang w:eastAsia="zh-CN"/>
        </w:rPr>
        <w:t>3</w:t>
      </w:r>
      <w:r>
        <w:rPr>
          <w:rFonts w:hint="eastAsia"/>
          <w:b/>
          <w:lang w:eastAsia="zh-CN"/>
        </w:rPr>
        <w:t>: Define the 30% TP performance with 1+1 DMRS configuration.</w:t>
      </w:r>
    </w:p>
    <w:p w14:paraId="00E58A49" w14:textId="4B062DDC" w:rsidR="00800396" w:rsidRDefault="00800396" w:rsidP="00800396">
      <w:pPr>
        <w:pStyle w:val="ListParagraph"/>
        <w:numPr>
          <w:ilvl w:val="0"/>
          <w:numId w:val="34"/>
        </w:numPr>
        <w:rPr>
          <w:lang w:eastAsia="zh-CN"/>
        </w:rPr>
      </w:pPr>
      <w:r>
        <w:rPr>
          <w:rFonts w:eastAsiaTheme="minorEastAsia" w:hint="eastAsia"/>
          <w:lang w:eastAsia="zh-CN"/>
        </w:rPr>
        <w:t>Waveform</w:t>
      </w:r>
    </w:p>
    <w:p w14:paraId="02D1AD7D" w14:textId="0FF9C010" w:rsidR="006D2D57" w:rsidRDefault="00D27891" w:rsidP="00D27891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cell edge UE, it is </w:t>
      </w:r>
      <w:r>
        <w:rPr>
          <w:lang w:eastAsia="zh-CN"/>
        </w:rPr>
        <w:t>straight</w:t>
      </w:r>
      <w:r>
        <w:rPr>
          <w:rFonts w:hint="eastAsia"/>
          <w:lang w:eastAsia="zh-CN"/>
        </w:rPr>
        <w:t xml:space="preserve"> forward that only one layer can be scheduled. Either CP-OFDM or DFT-s-OFDM can support one layer. We are fine to define requirement with CP-OFDM and DFT-s-OFDM. </w:t>
      </w:r>
      <w:r w:rsidR="00F6216D">
        <w:rPr>
          <w:lang w:eastAsia="zh-CN"/>
        </w:rPr>
        <w:t>I</w:t>
      </w:r>
      <w:r w:rsidR="00F6216D">
        <w:rPr>
          <w:rFonts w:hint="eastAsia"/>
          <w:lang w:eastAsia="zh-CN"/>
        </w:rPr>
        <w:t xml:space="preserve">n terms of performance, </w:t>
      </w:r>
      <w:r w:rsidR="00F6216D">
        <w:rPr>
          <w:lang w:eastAsia="zh-CN"/>
        </w:rPr>
        <w:t>the difference</w:t>
      </w:r>
      <w:r w:rsidR="00F6216D">
        <w:rPr>
          <w:rFonts w:hint="eastAsia"/>
          <w:lang w:eastAsia="zh-CN"/>
        </w:rPr>
        <w:t xml:space="preserve"> between CP-OFDM and DFT-s-OFDM is very </w:t>
      </w:r>
      <w:r w:rsidR="00F6216D">
        <w:rPr>
          <w:lang w:eastAsia="zh-CN"/>
        </w:rPr>
        <w:t>small</w:t>
      </w:r>
      <w:r w:rsidR="00F6216D">
        <w:rPr>
          <w:rFonts w:hint="eastAsia"/>
          <w:lang w:eastAsia="zh-CN"/>
        </w:rPr>
        <w:t xml:space="preserve"> based on </w:t>
      </w:r>
      <w:r w:rsidR="00F6216D">
        <w:rPr>
          <w:lang w:eastAsia="zh-CN"/>
        </w:rPr>
        <w:t>existing</w:t>
      </w:r>
      <w:r w:rsidR="00F6216D">
        <w:rPr>
          <w:rFonts w:hint="eastAsia"/>
          <w:lang w:eastAsia="zh-CN"/>
        </w:rPr>
        <w:t xml:space="preserve"> requirement. Meanwhile, compared with LTE, CP-OFDM is new feature for uplink. Hence, we prefer to define requirement with CP-OFDM firstly.</w:t>
      </w:r>
    </w:p>
    <w:p w14:paraId="42F0E691" w14:textId="679ED8E5" w:rsidR="00F05CC7" w:rsidRDefault="00F6216D" w:rsidP="00F6216D">
      <w:pPr>
        <w:jc w:val="both"/>
        <w:rPr>
          <w:b/>
          <w:lang w:eastAsia="zh-CN"/>
        </w:rPr>
      </w:pPr>
      <w:r w:rsidRPr="005C314D">
        <w:rPr>
          <w:b/>
          <w:lang w:eastAsia="zh-CN"/>
        </w:rPr>
        <w:t xml:space="preserve">Proposal </w:t>
      </w:r>
      <w:r w:rsidR="00B06565">
        <w:rPr>
          <w:rFonts w:hint="eastAsia"/>
          <w:b/>
          <w:lang w:eastAsia="zh-CN"/>
        </w:rPr>
        <w:t>4</w:t>
      </w:r>
      <w:r>
        <w:rPr>
          <w:rFonts w:hint="eastAsia"/>
          <w:b/>
          <w:lang w:eastAsia="zh-CN"/>
        </w:rPr>
        <w:t>: Define the 30% TP performance with CP-OFDM firstly.</w:t>
      </w:r>
    </w:p>
    <w:p w14:paraId="3FC7F917" w14:textId="337D9C3A" w:rsidR="00F05CC7" w:rsidRDefault="00F05CC7" w:rsidP="00F05CC7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5:  If 30% TP requirement is introduced, the 30% TP requirement is only </w:t>
      </w:r>
      <w:r>
        <w:rPr>
          <w:b/>
          <w:lang w:eastAsia="zh-CN"/>
        </w:rPr>
        <w:t>consider</w:t>
      </w:r>
      <w:r>
        <w:rPr>
          <w:rFonts w:hint="eastAsia"/>
          <w:b/>
          <w:lang w:eastAsia="zh-CN"/>
        </w:rPr>
        <w:t>ed for 1Tx requirements with following parameters</w:t>
      </w:r>
    </w:p>
    <w:p w14:paraId="75ABAB63" w14:textId="1F30C2F5" w:rsidR="00F05CC7" w:rsidRDefault="00F05CC7" w:rsidP="00F05CC7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Waveform: CP-OFDM firstly</w:t>
      </w:r>
    </w:p>
    <w:p w14:paraId="55DAF278" w14:textId="77777777" w:rsidR="00F05CC7" w:rsidRDefault="00F05CC7" w:rsidP="00F05CC7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Antenna configuration: 1x2</w:t>
      </w:r>
    </w:p>
    <w:p w14:paraId="4B94C906" w14:textId="77777777" w:rsidR="00F05CC7" w:rsidRDefault="00F05CC7" w:rsidP="00F05CC7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DMRS configuration: 1+1 for both FR1 and FR2</w:t>
      </w:r>
    </w:p>
    <w:p w14:paraId="25F0C672" w14:textId="7F60561B" w:rsidR="00F05CC7" w:rsidRDefault="00F05CC7" w:rsidP="00F05CC7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Time domain allocation: Type A and Type B for FR1, Type B for FR2</w:t>
      </w:r>
    </w:p>
    <w:p w14:paraId="20F9C009" w14:textId="77777777" w:rsidR="00F05CC7" w:rsidRDefault="00F05CC7" w:rsidP="00F05CC7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MCS: MCS2</w:t>
      </w:r>
    </w:p>
    <w:p w14:paraId="0DB90470" w14:textId="39432003" w:rsidR="000E6F5A" w:rsidRPr="009F09F6" w:rsidRDefault="00F05CC7" w:rsidP="009F09F6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RB: The minimal channel bandwidth per </w:t>
      </w:r>
      <w:r w:rsidR="00D56EB5">
        <w:rPr>
          <w:b/>
          <w:lang w:eastAsia="zh-CN"/>
        </w:rPr>
        <w:t>SCS and</w:t>
      </w:r>
      <w:r w:rsidR="00D56EB5">
        <w:rPr>
          <w:rFonts w:hint="eastAsia"/>
          <w:b/>
          <w:lang w:eastAsia="zh-CN"/>
        </w:rPr>
        <w:t xml:space="preserve"> 1PRB in per each SCS in FR1</w:t>
      </w:r>
    </w:p>
    <w:p w14:paraId="29726264" w14:textId="791B9F5A" w:rsidR="006D2D57" w:rsidRDefault="006D2D57" w:rsidP="00153A09">
      <w:pPr>
        <w:pStyle w:val="Heading2"/>
        <w:jc w:val="both"/>
        <w:rPr>
          <w:lang w:eastAsia="zh-CN"/>
        </w:rPr>
      </w:pPr>
      <w:r>
        <w:t>2.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 xml:space="preserve">Test Cases </w:t>
      </w:r>
      <w:r>
        <w:rPr>
          <w:lang w:eastAsia="zh-CN"/>
        </w:rPr>
        <w:t>Priority</w:t>
      </w:r>
      <w:r>
        <w:rPr>
          <w:rFonts w:hint="eastAsia"/>
          <w:lang w:eastAsia="zh-CN"/>
        </w:rPr>
        <w:t xml:space="preserve"> </w:t>
      </w:r>
    </w:p>
    <w:p w14:paraId="40E60A74" w14:textId="629D7FDF" w:rsidR="00F267FE" w:rsidRDefault="00800396" w:rsidP="004C26F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indicated</w:t>
      </w:r>
      <w:r>
        <w:rPr>
          <w:rFonts w:hint="eastAsia"/>
          <w:lang w:eastAsia="zh-CN"/>
        </w:rPr>
        <w:t xml:space="preserve"> in the WI, for requirement of 30%, to introduce the limited test cases will be introduced if </w:t>
      </w:r>
      <w:r>
        <w:rPr>
          <w:lang w:eastAsia="zh-CN"/>
        </w:rPr>
        <w:t>existing</w:t>
      </w:r>
      <w:r>
        <w:rPr>
          <w:rFonts w:hint="eastAsia"/>
          <w:lang w:eastAsia="zh-CN"/>
        </w:rPr>
        <w:t xml:space="preserve"> test coverage is insufficient. </w:t>
      </w:r>
      <w:r w:rsidR="009C03A9">
        <w:rPr>
          <w:rFonts w:hint="eastAsia"/>
          <w:lang w:eastAsia="zh-CN"/>
        </w:rPr>
        <w:t>In NR Rel-1</w:t>
      </w:r>
      <w:r w:rsidR="004C26F5">
        <w:rPr>
          <w:rFonts w:hint="eastAsia"/>
          <w:lang w:eastAsia="zh-CN"/>
        </w:rPr>
        <w:t>5 BS performance, around 600+ cases are introduced. RAN4 grou</w:t>
      </w:r>
      <w:r w:rsidR="0002236D">
        <w:rPr>
          <w:rFonts w:hint="eastAsia"/>
          <w:lang w:eastAsia="zh-CN"/>
        </w:rPr>
        <w:t>p have taken</w:t>
      </w:r>
      <w:r w:rsidR="004C26F5">
        <w:rPr>
          <w:rFonts w:hint="eastAsia"/>
          <w:lang w:eastAsia="zh-CN"/>
        </w:rPr>
        <w:t xml:space="preserve"> much time to simulation and alignment the results. </w:t>
      </w:r>
      <w:r>
        <w:rPr>
          <w:rFonts w:hint="eastAsia"/>
          <w:lang w:eastAsia="zh-CN"/>
        </w:rPr>
        <w:t>Based on the agreement for test parameters in the la</w:t>
      </w:r>
      <w:r w:rsidR="009C03A9">
        <w:rPr>
          <w:rFonts w:hint="eastAsia"/>
          <w:lang w:eastAsia="zh-CN"/>
        </w:rPr>
        <w:t xml:space="preserve">st </w:t>
      </w:r>
      <w:r w:rsidR="004C26F5">
        <w:rPr>
          <w:lang w:eastAsia="zh-CN"/>
        </w:rPr>
        <w:t>meeting, it</w:t>
      </w:r>
      <w:r>
        <w:rPr>
          <w:rFonts w:hint="eastAsia"/>
          <w:lang w:eastAsia="zh-CN"/>
        </w:rPr>
        <w:t xml:space="preserve"> is not realistic to </w:t>
      </w:r>
      <w:r w:rsidR="004C26F5">
        <w:rPr>
          <w:rFonts w:hint="eastAsia"/>
          <w:lang w:eastAsia="zh-CN"/>
        </w:rPr>
        <w:t xml:space="preserve">introduce the </w:t>
      </w:r>
      <w:r>
        <w:rPr>
          <w:rFonts w:hint="eastAsia"/>
          <w:lang w:eastAsia="zh-CN"/>
        </w:rPr>
        <w:t>test cases for 3</w:t>
      </w:r>
      <w:r w:rsidR="004C26F5">
        <w:rPr>
          <w:rFonts w:hint="eastAsia"/>
          <w:lang w:eastAsia="zh-CN"/>
        </w:rPr>
        <w:t xml:space="preserve">0% TP based on agreed parameters combination. </w:t>
      </w:r>
      <w:r w:rsidR="00F05CC7">
        <w:rPr>
          <w:rFonts w:hint="eastAsia"/>
          <w:lang w:eastAsia="zh-CN"/>
        </w:rPr>
        <w:t xml:space="preserve">Based on our </w:t>
      </w:r>
      <w:r w:rsidR="00F05CC7">
        <w:rPr>
          <w:lang w:eastAsia="zh-CN"/>
        </w:rPr>
        <w:t>proposal</w:t>
      </w:r>
      <w:r w:rsidR="00F05CC7">
        <w:rPr>
          <w:rFonts w:hint="eastAsia"/>
          <w:lang w:eastAsia="zh-CN"/>
        </w:rPr>
        <w:t xml:space="preserve">, if combination all the </w:t>
      </w:r>
      <w:r w:rsidR="00F05CC7">
        <w:rPr>
          <w:lang w:eastAsia="zh-CN"/>
        </w:rPr>
        <w:t>parameters</w:t>
      </w:r>
      <w:r w:rsidR="00D56EB5">
        <w:rPr>
          <w:lang w:eastAsia="zh-CN"/>
        </w:rPr>
        <w:t>, the</w:t>
      </w:r>
      <w:r w:rsidR="00D56EB5">
        <w:rPr>
          <w:rFonts w:hint="eastAsia"/>
          <w:lang w:eastAsia="zh-CN"/>
        </w:rPr>
        <w:t xml:space="preserve"> </w:t>
      </w:r>
      <w:r w:rsidR="00D56EB5">
        <w:rPr>
          <w:lang w:eastAsia="zh-CN"/>
        </w:rPr>
        <w:t>number</w:t>
      </w:r>
      <w:r w:rsidR="00D56EB5">
        <w:rPr>
          <w:rFonts w:hint="eastAsia"/>
          <w:lang w:eastAsia="zh-CN"/>
        </w:rPr>
        <w:t xml:space="preserve"> of test case </w:t>
      </w:r>
      <w:proofErr w:type="gramStart"/>
      <w:r w:rsidR="00832A3C">
        <w:rPr>
          <w:rFonts w:hint="eastAsia"/>
          <w:lang w:eastAsia="zh-CN"/>
        </w:rPr>
        <w:t>is</w:t>
      </w:r>
      <w:proofErr w:type="gramEnd"/>
      <w:r w:rsidR="00832A3C">
        <w:rPr>
          <w:rFonts w:hint="eastAsia"/>
          <w:lang w:eastAsia="zh-CN"/>
        </w:rPr>
        <w:t xml:space="preserve"> about 10. Compared wit</w:t>
      </w:r>
      <w:r w:rsidR="00793712">
        <w:rPr>
          <w:rFonts w:hint="eastAsia"/>
          <w:lang w:eastAsia="zh-CN"/>
        </w:rPr>
        <w:t>h NR Rel-15</w:t>
      </w:r>
      <w:r w:rsidR="00832A3C">
        <w:rPr>
          <w:rFonts w:hint="eastAsia"/>
          <w:lang w:eastAsia="zh-CN"/>
        </w:rPr>
        <w:t xml:space="preserve">, the number of cases is limited. To </w:t>
      </w:r>
      <w:r w:rsidR="00832A3C">
        <w:rPr>
          <w:lang w:eastAsia="zh-CN"/>
        </w:rPr>
        <w:t>differentiat</w:t>
      </w:r>
      <w:r w:rsidR="00832A3C">
        <w:rPr>
          <w:rFonts w:hint="eastAsia"/>
          <w:lang w:eastAsia="zh-CN"/>
        </w:rPr>
        <w:t xml:space="preserve">e the requirement with type A and type B, full BW and 1PRB, we propose to </w:t>
      </w:r>
      <w:r w:rsidR="007A3733">
        <w:rPr>
          <w:rFonts w:hint="eastAsia"/>
          <w:lang w:eastAsia="zh-CN"/>
        </w:rPr>
        <w:t xml:space="preserve">define </w:t>
      </w:r>
      <w:r w:rsidR="00832A3C">
        <w:rPr>
          <w:rFonts w:hint="eastAsia"/>
          <w:lang w:eastAsia="zh-CN"/>
        </w:rPr>
        <w:t xml:space="preserve">the following test cases for 30%TP </w:t>
      </w:r>
      <w:r w:rsidR="00832A3C">
        <w:rPr>
          <w:lang w:eastAsia="zh-CN"/>
        </w:rPr>
        <w:t>requirement</w:t>
      </w:r>
      <w:r w:rsidR="00B2630C">
        <w:rPr>
          <w:rFonts w:hint="eastAsia"/>
          <w:lang w:eastAsia="zh-CN"/>
        </w:rPr>
        <w:t>.</w:t>
      </w:r>
    </w:p>
    <w:p w14:paraId="542BEB64" w14:textId="040192DA" w:rsidR="00F267FE" w:rsidRPr="00526E36" w:rsidRDefault="00F267FE" w:rsidP="004C26F5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 w:rsidR="00793712">
        <w:rPr>
          <w:rFonts w:hint="eastAsia"/>
          <w:b/>
          <w:lang w:eastAsia="zh-CN"/>
        </w:rPr>
        <w:t>6</w:t>
      </w:r>
      <w:r>
        <w:rPr>
          <w:rFonts w:hint="eastAsia"/>
          <w:b/>
          <w:lang w:eastAsia="zh-CN"/>
        </w:rPr>
        <w:t>:  If 30% TP requirement is introduced, the following test case should be considered.</w:t>
      </w:r>
    </w:p>
    <w:p w14:paraId="71010707" w14:textId="4F6A61B3" w:rsidR="00D10499" w:rsidRPr="00793712" w:rsidRDefault="00B2630C" w:rsidP="0028428D">
      <w:pPr>
        <w:spacing w:after="180" w:line="240" w:lineRule="auto"/>
        <w:jc w:val="center"/>
        <w:rPr>
          <w:b/>
          <w:lang w:eastAsia="zh-CN"/>
        </w:rPr>
      </w:pPr>
      <w:r w:rsidRPr="00793712">
        <w:rPr>
          <w:rFonts w:hint="eastAsia"/>
          <w:b/>
          <w:lang w:eastAsia="zh-CN"/>
        </w:rPr>
        <w:t>Table 1: test case for requirement with 30%TP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00"/>
        <w:gridCol w:w="1372"/>
        <w:gridCol w:w="1071"/>
        <w:gridCol w:w="1524"/>
        <w:gridCol w:w="1372"/>
        <w:gridCol w:w="1269"/>
        <w:gridCol w:w="1368"/>
      </w:tblGrid>
      <w:tr w:rsidR="00526E36" w:rsidRPr="00793712" w14:paraId="62DC53F2" w14:textId="20E6E242" w:rsidTr="00793712">
        <w:trPr>
          <w:trHeight w:val="92"/>
          <w:jc w:val="center"/>
        </w:trPr>
        <w:tc>
          <w:tcPr>
            <w:tcW w:w="1555" w:type="dxa"/>
          </w:tcPr>
          <w:p w14:paraId="6178D9EC" w14:textId="212D6875" w:rsidR="00526E36" w:rsidRPr="00793712" w:rsidRDefault="00526E36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SCS BW</w:t>
            </w:r>
          </w:p>
        </w:tc>
        <w:tc>
          <w:tcPr>
            <w:tcW w:w="1294" w:type="dxa"/>
          </w:tcPr>
          <w:p w14:paraId="0FD4AC94" w14:textId="6B37A5D5" w:rsidR="00526E36" w:rsidRPr="00793712" w:rsidRDefault="00526E36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b/>
                <w:lang w:eastAsia="zh-CN"/>
              </w:rPr>
              <w:t>A</w:t>
            </w:r>
            <w:r w:rsidRPr="00793712">
              <w:rPr>
                <w:rFonts w:hint="eastAsia"/>
                <w:b/>
                <w:lang w:eastAsia="zh-CN"/>
              </w:rPr>
              <w:t>ntenna configuration</w:t>
            </w:r>
          </w:p>
        </w:tc>
        <w:tc>
          <w:tcPr>
            <w:tcW w:w="1082" w:type="dxa"/>
          </w:tcPr>
          <w:p w14:paraId="744D0D8B" w14:textId="2E7D167E" w:rsidR="00526E36" w:rsidRPr="00793712" w:rsidRDefault="00526E36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 xml:space="preserve">MCS </w:t>
            </w:r>
          </w:p>
        </w:tc>
        <w:tc>
          <w:tcPr>
            <w:tcW w:w="1550" w:type="dxa"/>
          </w:tcPr>
          <w:p w14:paraId="4B0D9365" w14:textId="2EBBF1C7" w:rsidR="00526E36" w:rsidRPr="00793712" w:rsidRDefault="00526E36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b/>
                <w:lang w:eastAsia="zh-CN"/>
              </w:rPr>
              <w:t>W</w:t>
            </w:r>
            <w:r w:rsidRPr="00793712">
              <w:rPr>
                <w:rFonts w:hint="eastAsia"/>
                <w:b/>
                <w:lang w:eastAsia="zh-CN"/>
              </w:rPr>
              <w:t>ave form</w:t>
            </w:r>
          </w:p>
        </w:tc>
        <w:tc>
          <w:tcPr>
            <w:tcW w:w="1310" w:type="dxa"/>
          </w:tcPr>
          <w:p w14:paraId="1B65DA5B" w14:textId="3663DC4D" w:rsidR="00526E36" w:rsidRPr="00793712" w:rsidRDefault="00526E36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DMRS configuration</w:t>
            </w:r>
          </w:p>
        </w:tc>
        <w:tc>
          <w:tcPr>
            <w:tcW w:w="1277" w:type="dxa"/>
          </w:tcPr>
          <w:p w14:paraId="151E970D" w14:textId="412E094F" w:rsidR="00526E36" w:rsidRPr="00793712" w:rsidRDefault="00526E36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b/>
                <w:lang w:eastAsia="zh-CN"/>
              </w:rPr>
              <w:t>Resource</w:t>
            </w:r>
            <w:r w:rsidRPr="00793712">
              <w:rPr>
                <w:rFonts w:hint="eastAsia"/>
                <w:b/>
                <w:lang w:eastAsia="zh-CN"/>
              </w:rPr>
              <w:t xml:space="preserve"> </w:t>
            </w:r>
            <w:r w:rsidRPr="00793712">
              <w:rPr>
                <w:b/>
                <w:lang w:eastAsia="zh-CN"/>
              </w:rPr>
              <w:t>allocation</w:t>
            </w:r>
          </w:p>
        </w:tc>
        <w:tc>
          <w:tcPr>
            <w:tcW w:w="1377" w:type="dxa"/>
          </w:tcPr>
          <w:p w14:paraId="588A3461" w14:textId="77777777" w:rsidR="00526E36" w:rsidRPr="00793712" w:rsidRDefault="00526E36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SNR</w:t>
            </w:r>
          </w:p>
          <w:p w14:paraId="5482BC9E" w14:textId="01263586" w:rsidR="00526E36" w:rsidRPr="00793712" w:rsidRDefault="00526E36" w:rsidP="00076EA0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(dB)(30%)</w:t>
            </w:r>
          </w:p>
        </w:tc>
      </w:tr>
      <w:tr w:rsidR="00526E36" w:rsidRPr="00793712" w14:paraId="2C39AF49" w14:textId="77777777" w:rsidTr="00793712">
        <w:trPr>
          <w:trHeight w:val="92"/>
          <w:jc w:val="center"/>
        </w:trPr>
        <w:tc>
          <w:tcPr>
            <w:tcW w:w="1555" w:type="dxa"/>
          </w:tcPr>
          <w:p w14:paraId="05025759" w14:textId="38A471B8" w:rsidR="00526E36" w:rsidRPr="00793712" w:rsidRDefault="00526E36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15KHz, 5MHz</w:t>
            </w:r>
          </w:p>
        </w:tc>
        <w:tc>
          <w:tcPr>
            <w:tcW w:w="1294" w:type="dxa"/>
          </w:tcPr>
          <w:p w14:paraId="6A2A392A" w14:textId="15F06EAD" w:rsidR="00526E36" w:rsidRPr="00793712" w:rsidRDefault="00526E36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1x2</w:t>
            </w:r>
          </w:p>
        </w:tc>
        <w:tc>
          <w:tcPr>
            <w:tcW w:w="1082" w:type="dxa"/>
          </w:tcPr>
          <w:p w14:paraId="45DDAC4D" w14:textId="6CED6435" w:rsidR="00526E36" w:rsidRPr="00793712" w:rsidRDefault="00526E36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MCS2</w:t>
            </w:r>
          </w:p>
        </w:tc>
        <w:tc>
          <w:tcPr>
            <w:tcW w:w="1550" w:type="dxa"/>
          </w:tcPr>
          <w:p w14:paraId="6427DDF0" w14:textId="0CC92ADE" w:rsidR="00526E36" w:rsidRPr="00793712" w:rsidRDefault="00526E36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CP-OFDM</w:t>
            </w:r>
          </w:p>
        </w:tc>
        <w:tc>
          <w:tcPr>
            <w:tcW w:w="1310" w:type="dxa"/>
          </w:tcPr>
          <w:p w14:paraId="687A2377" w14:textId="0573E90B" w:rsidR="00526E36" w:rsidRPr="00793712" w:rsidRDefault="00526E36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1+1</w:t>
            </w:r>
          </w:p>
        </w:tc>
        <w:tc>
          <w:tcPr>
            <w:tcW w:w="1277" w:type="dxa"/>
          </w:tcPr>
          <w:p w14:paraId="30AF7FEC" w14:textId="707283A0" w:rsidR="00526E36" w:rsidRPr="00793712" w:rsidRDefault="00526E36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Type A</w:t>
            </w:r>
          </w:p>
        </w:tc>
        <w:tc>
          <w:tcPr>
            <w:tcW w:w="1377" w:type="dxa"/>
          </w:tcPr>
          <w:p w14:paraId="57CB4598" w14:textId="6D63EAA8" w:rsidR="00526E36" w:rsidRPr="00793712" w:rsidRDefault="00793712" w:rsidP="00793712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TBD</w:t>
            </w:r>
          </w:p>
        </w:tc>
      </w:tr>
      <w:tr w:rsidR="00793712" w:rsidRPr="00793712" w14:paraId="1A56134F" w14:textId="77777777" w:rsidTr="00793712">
        <w:trPr>
          <w:trHeight w:val="92"/>
          <w:jc w:val="center"/>
        </w:trPr>
        <w:tc>
          <w:tcPr>
            <w:tcW w:w="1555" w:type="dxa"/>
          </w:tcPr>
          <w:p w14:paraId="5F1694D1" w14:textId="44304A5B" w:rsidR="00793712" w:rsidRPr="00793712" w:rsidRDefault="00793712" w:rsidP="00BA5128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30KHz, 10MHz</w:t>
            </w:r>
          </w:p>
        </w:tc>
        <w:tc>
          <w:tcPr>
            <w:tcW w:w="1294" w:type="dxa"/>
          </w:tcPr>
          <w:p w14:paraId="5C7E808A" w14:textId="3BE5E8EE" w:rsidR="00793712" w:rsidRPr="00793712" w:rsidRDefault="00793712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1x2</w:t>
            </w:r>
          </w:p>
        </w:tc>
        <w:tc>
          <w:tcPr>
            <w:tcW w:w="1082" w:type="dxa"/>
          </w:tcPr>
          <w:p w14:paraId="005804AD" w14:textId="70E00075" w:rsidR="00793712" w:rsidRPr="00793712" w:rsidRDefault="00793712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MCS2</w:t>
            </w:r>
          </w:p>
        </w:tc>
        <w:tc>
          <w:tcPr>
            <w:tcW w:w="1550" w:type="dxa"/>
          </w:tcPr>
          <w:p w14:paraId="4BB7FFCB" w14:textId="33DE9466" w:rsidR="00793712" w:rsidRPr="00793712" w:rsidRDefault="00793712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CP-OFDM</w:t>
            </w:r>
          </w:p>
        </w:tc>
        <w:tc>
          <w:tcPr>
            <w:tcW w:w="1310" w:type="dxa"/>
          </w:tcPr>
          <w:p w14:paraId="6CDCE942" w14:textId="2FE7BB40" w:rsidR="00793712" w:rsidRPr="00793712" w:rsidRDefault="00793712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1+1</w:t>
            </w:r>
          </w:p>
        </w:tc>
        <w:tc>
          <w:tcPr>
            <w:tcW w:w="1277" w:type="dxa"/>
          </w:tcPr>
          <w:p w14:paraId="71ED8162" w14:textId="328DE3D3" w:rsidR="00793712" w:rsidRPr="00793712" w:rsidRDefault="00793712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Type A</w:t>
            </w:r>
          </w:p>
        </w:tc>
        <w:tc>
          <w:tcPr>
            <w:tcW w:w="1377" w:type="dxa"/>
          </w:tcPr>
          <w:p w14:paraId="3F8988E8" w14:textId="49EF4C8F" w:rsidR="00793712" w:rsidRPr="00793712" w:rsidRDefault="00793712" w:rsidP="00C501EC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TBD</w:t>
            </w:r>
          </w:p>
        </w:tc>
      </w:tr>
      <w:tr w:rsidR="00793712" w:rsidRPr="00793712" w14:paraId="2948FAF0" w14:textId="77777777" w:rsidTr="00793712">
        <w:trPr>
          <w:trHeight w:val="312"/>
          <w:jc w:val="center"/>
        </w:trPr>
        <w:tc>
          <w:tcPr>
            <w:tcW w:w="1555" w:type="dxa"/>
          </w:tcPr>
          <w:p w14:paraId="157BE86A" w14:textId="48A33494" w:rsidR="00793712" w:rsidRPr="00793712" w:rsidRDefault="00793712" w:rsidP="00BC63B8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15KHz, 1PRB</w:t>
            </w:r>
          </w:p>
        </w:tc>
        <w:tc>
          <w:tcPr>
            <w:tcW w:w="1294" w:type="dxa"/>
          </w:tcPr>
          <w:p w14:paraId="74312DA5" w14:textId="5CDF8769" w:rsidR="00793712" w:rsidRPr="00793712" w:rsidRDefault="00793712" w:rsidP="00526E36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1x2</w:t>
            </w:r>
          </w:p>
        </w:tc>
        <w:tc>
          <w:tcPr>
            <w:tcW w:w="1082" w:type="dxa"/>
          </w:tcPr>
          <w:p w14:paraId="4D8FF4C3" w14:textId="7C1607AB" w:rsidR="00793712" w:rsidRPr="00793712" w:rsidRDefault="00793712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MCS2</w:t>
            </w:r>
          </w:p>
        </w:tc>
        <w:tc>
          <w:tcPr>
            <w:tcW w:w="1550" w:type="dxa"/>
          </w:tcPr>
          <w:p w14:paraId="26ADB6E8" w14:textId="34484FEE" w:rsidR="00793712" w:rsidRPr="00793712" w:rsidRDefault="00793712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CP-OFDM</w:t>
            </w:r>
          </w:p>
        </w:tc>
        <w:tc>
          <w:tcPr>
            <w:tcW w:w="1310" w:type="dxa"/>
          </w:tcPr>
          <w:p w14:paraId="714EA27E" w14:textId="6CEF7113" w:rsidR="00793712" w:rsidRPr="00793712" w:rsidRDefault="00793712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1+1</w:t>
            </w:r>
          </w:p>
        </w:tc>
        <w:tc>
          <w:tcPr>
            <w:tcW w:w="1277" w:type="dxa"/>
          </w:tcPr>
          <w:p w14:paraId="70BCAF29" w14:textId="11629E91" w:rsidR="00793712" w:rsidRPr="00793712" w:rsidRDefault="00793712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Type B</w:t>
            </w:r>
          </w:p>
        </w:tc>
        <w:tc>
          <w:tcPr>
            <w:tcW w:w="1377" w:type="dxa"/>
          </w:tcPr>
          <w:p w14:paraId="1198AD9C" w14:textId="7C58DE2B" w:rsidR="00793712" w:rsidRPr="00793712" w:rsidRDefault="00793712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TBD</w:t>
            </w:r>
          </w:p>
        </w:tc>
      </w:tr>
      <w:tr w:rsidR="00793712" w:rsidRPr="00793712" w14:paraId="1E1AAC75" w14:textId="77777777" w:rsidTr="00793712">
        <w:trPr>
          <w:trHeight w:val="319"/>
          <w:jc w:val="center"/>
        </w:trPr>
        <w:tc>
          <w:tcPr>
            <w:tcW w:w="1555" w:type="dxa"/>
          </w:tcPr>
          <w:p w14:paraId="256500DC" w14:textId="7CF7F163" w:rsidR="00793712" w:rsidRPr="00793712" w:rsidRDefault="00793712" w:rsidP="00D10499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30KHz, 1PRB</w:t>
            </w:r>
          </w:p>
        </w:tc>
        <w:tc>
          <w:tcPr>
            <w:tcW w:w="1294" w:type="dxa"/>
          </w:tcPr>
          <w:p w14:paraId="29E56A78" w14:textId="28B9567E" w:rsidR="00793712" w:rsidRPr="00793712" w:rsidRDefault="00793712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1x2</w:t>
            </w:r>
          </w:p>
        </w:tc>
        <w:tc>
          <w:tcPr>
            <w:tcW w:w="1082" w:type="dxa"/>
          </w:tcPr>
          <w:p w14:paraId="2EDEC6AC" w14:textId="1DB0FCF8" w:rsidR="00793712" w:rsidRPr="00793712" w:rsidRDefault="00793712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MCS2</w:t>
            </w:r>
          </w:p>
        </w:tc>
        <w:tc>
          <w:tcPr>
            <w:tcW w:w="1550" w:type="dxa"/>
          </w:tcPr>
          <w:p w14:paraId="33788AA7" w14:textId="4A050000" w:rsidR="00793712" w:rsidRPr="00793712" w:rsidRDefault="00793712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CP-OFDM</w:t>
            </w:r>
          </w:p>
        </w:tc>
        <w:tc>
          <w:tcPr>
            <w:tcW w:w="1310" w:type="dxa"/>
          </w:tcPr>
          <w:p w14:paraId="326BFE2A" w14:textId="389CBED8" w:rsidR="00793712" w:rsidRPr="00793712" w:rsidRDefault="00793712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1+1</w:t>
            </w:r>
          </w:p>
        </w:tc>
        <w:tc>
          <w:tcPr>
            <w:tcW w:w="1277" w:type="dxa"/>
          </w:tcPr>
          <w:p w14:paraId="74024E65" w14:textId="7F1538E8" w:rsidR="00793712" w:rsidRPr="00793712" w:rsidRDefault="00793712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Type B</w:t>
            </w:r>
          </w:p>
        </w:tc>
        <w:tc>
          <w:tcPr>
            <w:tcW w:w="1377" w:type="dxa"/>
          </w:tcPr>
          <w:p w14:paraId="1786814A" w14:textId="78500EC1" w:rsidR="00793712" w:rsidRPr="00793712" w:rsidRDefault="00793712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TBD</w:t>
            </w:r>
          </w:p>
        </w:tc>
      </w:tr>
      <w:tr w:rsidR="00793712" w:rsidRPr="00793712" w14:paraId="1EE0DA47" w14:textId="77777777" w:rsidTr="00793712">
        <w:trPr>
          <w:trHeight w:val="312"/>
          <w:jc w:val="center"/>
        </w:trPr>
        <w:tc>
          <w:tcPr>
            <w:tcW w:w="1555" w:type="dxa"/>
          </w:tcPr>
          <w:p w14:paraId="3D28F710" w14:textId="03F5C914" w:rsidR="00793712" w:rsidRPr="00793712" w:rsidRDefault="00793712" w:rsidP="00BA5128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60KHz,50MHz</w:t>
            </w:r>
          </w:p>
        </w:tc>
        <w:tc>
          <w:tcPr>
            <w:tcW w:w="1294" w:type="dxa"/>
          </w:tcPr>
          <w:p w14:paraId="63203131" w14:textId="6937F5B7" w:rsidR="00793712" w:rsidRPr="00793712" w:rsidRDefault="00793712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1x2</w:t>
            </w:r>
          </w:p>
        </w:tc>
        <w:tc>
          <w:tcPr>
            <w:tcW w:w="1082" w:type="dxa"/>
          </w:tcPr>
          <w:p w14:paraId="679AF21C" w14:textId="61325628" w:rsidR="00793712" w:rsidRPr="00793712" w:rsidRDefault="00793712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MCS2</w:t>
            </w:r>
          </w:p>
        </w:tc>
        <w:tc>
          <w:tcPr>
            <w:tcW w:w="1550" w:type="dxa"/>
          </w:tcPr>
          <w:p w14:paraId="3E46F915" w14:textId="163722EB" w:rsidR="00793712" w:rsidRPr="00793712" w:rsidRDefault="00793712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CP-OFDM</w:t>
            </w:r>
          </w:p>
        </w:tc>
        <w:tc>
          <w:tcPr>
            <w:tcW w:w="1310" w:type="dxa"/>
          </w:tcPr>
          <w:p w14:paraId="43CE7D76" w14:textId="5C434239" w:rsidR="00793712" w:rsidRPr="00793712" w:rsidRDefault="00793712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1+1</w:t>
            </w:r>
          </w:p>
        </w:tc>
        <w:tc>
          <w:tcPr>
            <w:tcW w:w="1277" w:type="dxa"/>
          </w:tcPr>
          <w:p w14:paraId="63AFE1BF" w14:textId="1B506F08" w:rsidR="00793712" w:rsidRPr="00793712" w:rsidRDefault="00793712" w:rsidP="00D10499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Type B</w:t>
            </w:r>
          </w:p>
        </w:tc>
        <w:tc>
          <w:tcPr>
            <w:tcW w:w="1377" w:type="dxa"/>
          </w:tcPr>
          <w:p w14:paraId="6D7439F8" w14:textId="3252FB20" w:rsidR="00793712" w:rsidRPr="00793712" w:rsidRDefault="00793712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TBD</w:t>
            </w:r>
          </w:p>
        </w:tc>
      </w:tr>
      <w:tr w:rsidR="00793712" w:rsidRPr="00793712" w14:paraId="7AE78A10" w14:textId="77777777" w:rsidTr="00793712">
        <w:trPr>
          <w:trHeight w:val="312"/>
          <w:jc w:val="center"/>
        </w:trPr>
        <w:tc>
          <w:tcPr>
            <w:tcW w:w="1555" w:type="dxa"/>
          </w:tcPr>
          <w:p w14:paraId="2D314850" w14:textId="4E8E8FD7" w:rsidR="00793712" w:rsidRPr="00793712" w:rsidRDefault="00793712" w:rsidP="00BA5128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120KHz,50MHz</w:t>
            </w:r>
          </w:p>
        </w:tc>
        <w:tc>
          <w:tcPr>
            <w:tcW w:w="1294" w:type="dxa"/>
          </w:tcPr>
          <w:p w14:paraId="1CE35553" w14:textId="22DA546F" w:rsidR="00793712" w:rsidRPr="00793712" w:rsidRDefault="00793712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1x2</w:t>
            </w:r>
          </w:p>
        </w:tc>
        <w:tc>
          <w:tcPr>
            <w:tcW w:w="1082" w:type="dxa"/>
          </w:tcPr>
          <w:p w14:paraId="56AFE367" w14:textId="650C1DE2" w:rsidR="00793712" w:rsidRPr="00793712" w:rsidRDefault="00793712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MCS2</w:t>
            </w:r>
          </w:p>
        </w:tc>
        <w:tc>
          <w:tcPr>
            <w:tcW w:w="1550" w:type="dxa"/>
          </w:tcPr>
          <w:p w14:paraId="34B3C50E" w14:textId="7B956104" w:rsidR="00793712" w:rsidRPr="00793712" w:rsidRDefault="00793712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CP-OFDM</w:t>
            </w:r>
          </w:p>
        </w:tc>
        <w:tc>
          <w:tcPr>
            <w:tcW w:w="1310" w:type="dxa"/>
          </w:tcPr>
          <w:p w14:paraId="6F9B6D5E" w14:textId="2CB7C80C" w:rsidR="00793712" w:rsidRPr="00793712" w:rsidRDefault="00793712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1+1</w:t>
            </w:r>
          </w:p>
        </w:tc>
        <w:tc>
          <w:tcPr>
            <w:tcW w:w="1277" w:type="dxa"/>
          </w:tcPr>
          <w:p w14:paraId="38BFB3B3" w14:textId="218235EC" w:rsidR="00793712" w:rsidRPr="00793712" w:rsidRDefault="00793712" w:rsidP="00D10499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Type B</w:t>
            </w:r>
          </w:p>
        </w:tc>
        <w:tc>
          <w:tcPr>
            <w:tcW w:w="1377" w:type="dxa"/>
          </w:tcPr>
          <w:p w14:paraId="2D5D99F1" w14:textId="3478BB97" w:rsidR="00793712" w:rsidRPr="00793712" w:rsidRDefault="00793712" w:rsidP="002F168C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TBD</w:t>
            </w:r>
          </w:p>
        </w:tc>
      </w:tr>
    </w:tbl>
    <w:p w14:paraId="701CA740" w14:textId="095BA72F" w:rsidR="002A6B8B" w:rsidRPr="00153A09" w:rsidRDefault="002A6B8B" w:rsidP="009F09F6">
      <w:pPr>
        <w:jc w:val="both"/>
        <w:rPr>
          <w:lang w:eastAsia="zh-CN"/>
        </w:rPr>
      </w:pPr>
    </w:p>
    <w:p w14:paraId="63875003" w14:textId="4175023E" w:rsidR="00477253" w:rsidRPr="007135FE" w:rsidRDefault="005C1295" w:rsidP="004772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477253">
        <w:rPr>
          <w:rFonts w:ascii="Arial" w:eastAsia="宋体" w:hAnsi="Arial" w:cs="Times New Roman"/>
          <w:sz w:val="36"/>
          <w:szCs w:val="20"/>
          <w:lang w:val="en-GB"/>
        </w:rPr>
        <w:tab/>
      </w:r>
      <w:r w:rsidR="001B4A37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2C222BC1" w14:textId="40E3DB5E" w:rsidR="002A6B8B" w:rsidRDefault="001B4A37" w:rsidP="00B52EE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173A94">
        <w:rPr>
          <w:rFonts w:hint="eastAsia"/>
          <w:lang w:eastAsia="zh-CN"/>
        </w:rPr>
        <w:t xml:space="preserve">our view on the NR </w:t>
      </w:r>
      <w:r w:rsidR="00173A94">
        <w:rPr>
          <w:lang w:eastAsia="zh-CN"/>
        </w:rPr>
        <w:t>performance</w:t>
      </w:r>
      <w:r w:rsidR="00173A94">
        <w:rPr>
          <w:rFonts w:hint="eastAsia"/>
          <w:lang w:eastAsia="zh-CN"/>
        </w:rPr>
        <w:t xml:space="preserve"> </w:t>
      </w:r>
      <w:r w:rsidR="00173A94">
        <w:rPr>
          <w:lang w:eastAsia="zh-CN"/>
        </w:rPr>
        <w:t>enhancemen</w:t>
      </w:r>
      <w:r w:rsidR="00173A94">
        <w:rPr>
          <w:rFonts w:hint="eastAsia"/>
          <w:lang w:eastAsia="zh-CN"/>
        </w:rPr>
        <w:t>t is presented.</w:t>
      </w:r>
    </w:p>
    <w:p w14:paraId="6DD58501" w14:textId="77777777" w:rsidR="00793712" w:rsidRPr="004073E6" w:rsidRDefault="00793712" w:rsidP="00793712">
      <w:pPr>
        <w:jc w:val="both"/>
        <w:rPr>
          <w:b/>
          <w:lang w:eastAsia="zh-CN"/>
        </w:rPr>
      </w:pPr>
      <w:r w:rsidRPr="005C314D">
        <w:rPr>
          <w:b/>
          <w:lang w:eastAsia="zh-CN"/>
        </w:rPr>
        <w:t>Proposal 1</w:t>
      </w:r>
      <w:r>
        <w:rPr>
          <w:rFonts w:hint="eastAsia"/>
          <w:b/>
          <w:lang w:eastAsia="zh-CN"/>
        </w:rPr>
        <w:t xml:space="preserve">: Define the 30% TP requirement with 2Rx only for FR1 and FR2, considering the test coverage and OTA testing </w:t>
      </w:r>
      <w:r>
        <w:rPr>
          <w:b/>
          <w:lang w:eastAsia="zh-CN"/>
        </w:rPr>
        <w:t>feasibility</w:t>
      </w:r>
      <w:r>
        <w:rPr>
          <w:rFonts w:hint="eastAsia"/>
          <w:b/>
          <w:lang w:eastAsia="zh-CN"/>
        </w:rPr>
        <w:t>.</w:t>
      </w:r>
    </w:p>
    <w:p w14:paraId="7BDCD902" w14:textId="77777777" w:rsidR="00793712" w:rsidRPr="00A0472D" w:rsidRDefault="00793712" w:rsidP="00793712">
      <w:pPr>
        <w:jc w:val="both"/>
        <w:rPr>
          <w:b/>
          <w:lang w:eastAsia="zh-CN"/>
        </w:rPr>
      </w:pPr>
      <w:r w:rsidRPr="005C314D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2: 1 PRB requirement with 30% TP could be defined with FR1.</w:t>
      </w:r>
    </w:p>
    <w:p w14:paraId="00ED5129" w14:textId="77777777" w:rsidR="00793712" w:rsidRPr="00F6216D" w:rsidRDefault="00793712" w:rsidP="00793712">
      <w:pPr>
        <w:jc w:val="both"/>
        <w:rPr>
          <w:b/>
          <w:lang w:eastAsia="zh-CN"/>
        </w:rPr>
      </w:pPr>
      <w:r w:rsidRPr="005C314D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3: Define the 30% TP performance with 1+1 DMRS configuration.</w:t>
      </w:r>
    </w:p>
    <w:p w14:paraId="1D8963A4" w14:textId="77777777" w:rsidR="00793712" w:rsidRDefault="00793712" w:rsidP="00793712">
      <w:pPr>
        <w:jc w:val="both"/>
        <w:rPr>
          <w:b/>
          <w:lang w:eastAsia="zh-CN"/>
        </w:rPr>
      </w:pPr>
      <w:r w:rsidRPr="005C314D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4: Define the 30% TP performance with CP-OFDM firstly.</w:t>
      </w:r>
    </w:p>
    <w:p w14:paraId="5794BD36" w14:textId="1D82EC2F" w:rsidR="00793712" w:rsidRDefault="00793712" w:rsidP="00793712">
      <w:pPr>
        <w:jc w:val="both"/>
        <w:rPr>
          <w:b/>
          <w:lang w:eastAsia="zh-CN"/>
        </w:rPr>
      </w:pPr>
      <w:r>
        <w:rPr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5:  If 30% TP requirement is introduced, the 30% TP requirement is only </w:t>
      </w:r>
      <w:r>
        <w:rPr>
          <w:b/>
          <w:lang w:eastAsia="zh-CN"/>
        </w:rPr>
        <w:t>consider</w:t>
      </w:r>
      <w:r>
        <w:rPr>
          <w:rFonts w:hint="eastAsia"/>
          <w:b/>
          <w:lang w:eastAsia="zh-CN"/>
        </w:rPr>
        <w:t>ed for 1Tx requirements with following parameters</w:t>
      </w:r>
    </w:p>
    <w:p w14:paraId="002BA9F8" w14:textId="77777777" w:rsidR="00793712" w:rsidRDefault="00793712" w:rsidP="00793712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Waveform: CP-OFDM firstly</w:t>
      </w:r>
    </w:p>
    <w:p w14:paraId="26245168" w14:textId="77777777" w:rsidR="00793712" w:rsidRDefault="00793712" w:rsidP="00793712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Antenna configuration: 1x2</w:t>
      </w:r>
    </w:p>
    <w:p w14:paraId="5A53D31B" w14:textId="77777777" w:rsidR="00793712" w:rsidRDefault="00793712" w:rsidP="00793712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DMRS configuration: 1+1 for both FR1 and FR2</w:t>
      </w:r>
    </w:p>
    <w:p w14:paraId="5CD6903E" w14:textId="77777777" w:rsidR="00793712" w:rsidRDefault="00793712" w:rsidP="00793712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Time domain allocation: Type A and Type B for FR1, Type B for FR2</w:t>
      </w:r>
    </w:p>
    <w:p w14:paraId="2E6887C5" w14:textId="77777777" w:rsidR="00793712" w:rsidRDefault="00793712" w:rsidP="00793712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MCS: MCS2</w:t>
      </w:r>
    </w:p>
    <w:p w14:paraId="7B2D63F5" w14:textId="77777777" w:rsidR="00793712" w:rsidRPr="009F09F6" w:rsidRDefault="00793712" w:rsidP="00793712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RB: The minimal channel bandwidth per </w:t>
      </w:r>
      <w:r>
        <w:rPr>
          <w:b/>
          <w:lang w:eastAsia="zh-CN"/>
        </w:rPr>
        <w:t>SCS and</w:t>
      </w:r>
      <w:r>
        <w:rPr>
          <w:rFonts w:hint="eastAsia"/>
          <w:b/>
          <w:lang w:eastAsia="zh-CN"/>
        </w:rPr>
        <w:t xml:space="preserve"> 1PRB in per each SCS in FR1</w:t>
      </w:r>
    </w:p>
    <w:p w14:paraId="5FD431B8" w14:textId="77777777" w:rsidR="00793712" w:rsidRPr="00526E36" w:rsidRDefault="00793712" w:rsidP="00793712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>6:  If 30% TP requirement is introduced, the following test case should be considered.</w:t>
      </w:r>
    </w:p>
    <w:p w14:paraId="6A845C39" w14:textId="77777777" w:rsidR="00793712" w:rsidRPr="00793712" w:rsidRDefault="00793712" w:rsidP="00793712">
      <w:pPr>
        <w:spacing w:after="180" w:line="240" w:lineRule="auto"/>
        <w:jc w:val="center"/>
        <w:rPr>
          <w:b/>
          <w:lang w:eastAsia="zh-CN"/>
        </w:rPr>
      </w:pPr>
      <w:r w:rsidRPr="00793712">
        <w:rPr>
          <w:rFonts w:hint="eastAsia"/>
          <w:b/>
          <w:lang w:eastAsia="zh-CN"/>
        </w:rPr>
        <w:t>Table 1: test case for requirement with 30%TP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00"/>
        <w:gridCol w:w="1372"/>
        <w:gridCol w:w="1071"/>
        <w:gridCol w:w="1524"/>
        <w:gridCol w:w="1372"/>
        <w:gridCol w:w="1269"/>
        <w:gridCol w:w="1368"/>
      </w:tblGrid>
      <w:tr w:rsidR="00793712" w:rsidRPr="00793712" w14:paraId="70AC1EBF" w14:textId="77777777" w:rsidTr="00D9363F">
        <w:trPr>
          <w:trHeight w:val="92"/>
          <w:jc w:val="center"/>
        </w:trPr>
        <w:tc>
          <w:tcPr>
            <w:tcW w:w="1555" w:type="dxa"/>
          </w:tcPr>
          <w:p w14:paraId="72D2E4A0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SCS BW</w:t>
            </w:r>
          </w:p>
        </w:tc>
        <w:tc>
          <w:tcPr>
            <w:tcW w:w="1294" w:type="dxa"/>
          </w:tcPr>
          <w:p w14:paraId="1F99B9E0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b/>
                <w:lang w:eastAsia="zh-CN"/>
              </w:rPr>
              <w:t>A</w:t>
            </w:r>
            <w:r w:rsidRPr="00793712">
              <w:rPr>
                <w:rFonts w:hint="eastAsia"/>
                <w:b/>
                <w:lang w:eastAsia="zh-CN"/>
              </w:rPr>
              <w:t>ntenna configuration</w:t>
            </w:r>
          </w:p>
        </w:tc>
        <w:tc>
          <w:tcPr>
            <w:tcW w:w="1082" w:type="dxa"/>
          </w:tcPr>
          <w:p w14:paraId="677C81A4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 xml:space="preserve">MCS </w:t>
            </w:r>
          </w:p>
        </w:tc>
        <w:tc>
          <w:tcPr>
            <w:tcW w:w="1550" w:type="dxa"/>
          </w:tcPr>
          <w:p w14:paraId="2E86646B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b/>
                <w:lang w:eastAsia="zh-CN"/>
              </w:rPr>
              <w:t>W</w:t>
            </w:r>
            <w:r w:rsidRPr="00793712">
              <w:rPr>
                <w:rFonts w:hint="eastAsia"/>
                <w:b/>
                <w:lang w:eastAsia="zh-CN"/>
              </w:rPr>
              <w:t>ave form</w:t>
            </w:r>
          </w:p>
        </w:tc>
        <w:tc>
          <w:tcPr>
            <w:tcW w:w="1310" w:type="dxa"/>
          </w:tcPr>
          <w:p w14:paraId="74C72FAA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DMRS configuration</w:t>
            </w:r>
          </w:p>
        </w:tc>
        <w:tc>
          <w:tcPr>
            <w:tcW w:w="1277" w:type="dxa"/>
          </w:tcPr>
          <w:p w14:paraId="187C81F3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b/>
                <w:lang w:eastAsia="zh-CN"/>
              </w:rPr>
              <w:t>Resource</w:t>
            </w:r>
            <w:r w:rsidRPr="00793712">
              <w:rPr>
                <w:rFonts w:hint="eastAsia"/>
                <w:b/>
                <w:lang w:eastAsia="zh-CN"/>
              </w:rPr>
              <w:t xml:space="preserve"> </w:t>
            </w:r>
            <w:r w:rsidRPr="00793712">
              <w:rPr>
                <w:b/>
                <w:lang w:eastAsia="zh-CN"/>
              </w:rPr>
              <w:t>allocation</w:t>
            </w:r>
          </w:p>
        </w:tc>
        <w:tc>
          <w:tcPr>
            <w:tcW w:w="1377" w:type="dxa"/>
          </w:tcPr>
          <w:p w14:paraId="7B91FE0C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SNR</w:t>
            </w:r>
          </w:p>
          <w:p w14:paraId="2ACC0A19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(dB)(30%)</w:t>
            </w:r>
          </w:p>
        </w:tc>
      </w:tr>
      <w:tr w:rsidR="00793712" w:rsidRPr="00793712" w14:paraId="59D6EF2C" w14:textId="77777777" w:rsidTr="00D9363F">
        <w:trPr>
          <w:trHeight w:val="92"/>
          <w:jc w:val="center"/>
        </w:trPr>
        <w:tc>
          <w:tcPr>
            <w:tcW w:w="1555" w:type="dxa"/>
          </w:tcPr>
          <w:p w14:paraId="16247209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15KHz, 5MHz</w:t>
            </w:r>
          </w:p>
        </w:tc>
        <w:tc>
          <w:tcPr>
            <w:tcW w:w="1294" w:type="dxa"/>
          </w:tcPr>
          <w:p w14:paraId="0F37856F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1x2</w:t>
            </w:r>
          </w:p>
        </w:tc>
        <w:tc>
          <w:tcPr>
            <w:tcW w:w="1082" w:type="dxa"/>
          </w:tcPr>
          <w:p w14:paraId="6006B5B6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MCS2</w:t>
            </w:r>
          </w:p>
        </w:tc>
        <w:tc>
          <w:tcPr>
            <w:tcW w:w="1550" w:type="dxa"/>
          </w:tcPr>
          <w:p w14:paraId="7C75DE68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CP-OFDM</w:t>
            </w:r>
          </w:p>
        </w:tc>
        <w:tc>
          <w:tcPr>
            <w:tcW w:w="1310" w:type="dxa"/>
          </w:tcPr>
          <w:p w14:paraId="50E22D12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1+1</w:t>
            </w:r>
          </w:p>
        </w:tc>
        <w:tc>
          <w:tcPr>
            <w:tcW w:w="1277" w:type="dxa"/>
          </w:tcPr>
          <w:p w14:paraId="0FE7FDF5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Type A</w:t>
            </w:r>
          </w:p>
        </w:tc>
        <w:tc>
          <w:tcPr>
            <w:tcW w:w="1377" w:type="dxa"/>
          </w:tcPr>
          <w:p w14:paraId="5206617E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TBD</w:t>
            </w:r>
          </w:p>
        </w:tc>
      </w:tr>
      <w:tr w:rsidR="00793712" w:rsidRPr="00793712" w14:paraId="43DD7CA3" w14:textId="77777777" w:rsidTr="00D9363F">
        <w:trPr>
          <w:trHeight w:val="92"/>
          <w:jc w:val="center"/>
        </w:trPr>
        <w:tc>
          <w:tcPr>
            <w:tcW w:w="1555" w:type="dxa"/>
          </w:tcPr>
          <w:p w14:paraId="25A24101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30KHz, 10MHz</w:t>
            </w:r>
          </w:p>
        </w:tc>
        <w:tc>
          <w:tcPr>
            <w:tcW w:w="1294" w:type="dxa"/>
          </w:tcPr>
          <w:p w14:paraId="5CA48AEB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1x2</w:t>
            </w:r>
          </w:p>
        </w:tc>
        <w:tc>
          <w:tcPr>
            <w:tcW w:w="1082" w:type="dxa"/>
          </w:tcPr>
          <w:p w14:paraId="2F72451F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MCS2</w:t>
            </w:r>
          </w:p>
        </w:tc>
        <w:tc>
          <w:tcPr>
            <w:tcW w:w="1550" w:type="dxa"/>
          </w:tcPr>
          <w:p w14:paraId="4DD27161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CP-OFDM</w:t>
            </w:r>
          </w:p>
        </w:tc>
        <w:tc>
          <w:tcPr>
            <w:tcW w:w="1310" w:type="dxa"/>
          </w:tcPr>
          <w:p w14:paraId="1D547C25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1+1</w:t>
            </w:r>
          </w:p>
        </w:tc>
        <w:tc>
          <w:tcPr>
            <w:tcW w:w="1277" w:type="dxa"/>
          </w:tcPr>
          <w:p w14:paraId="4D2B4C1E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Type A</w:t>
            </w:r>
          </w:p>
        </w:tc>
        <w:tc>
          <w:tcPr>
            <w:tcW w:w="1377" w:type="dxa"/>
          </w:tcPr>
          <w:p w14:paraId="1113E8FA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TBD</w:t>
            </w:r>
          </w:p>
        </w:tc>
      </w:tr>
      <w:tr w:rsidR="00793712" w:rsidRPr="00793712" w14:paraId="073FA653" w14:textId="77777777" w:rsidTr="00D9363F">
        <w:trPr>
          <w:trHeight w:val="312"/>
          <w:jc w:val="center"/>
        </w:trPr>
        <w:tc>
          <w:tcPr>
            <w:tcW w:w="1555" w:type="dxa"/>
          </w:tcPr>
          <w:p w14:paraId="23034D70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15KHz, 1PRB</w:t>
            </w:r>
          </w:p>
        </w:tc>
        <w:tc>
          <w:tcPr>
            <w:tcW w:w="1294" w:type="dxa"/>
          </w:tcPr>
          <w:p w14:paraId="50BE7B75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1x2</w:t>
            </w:r>
          </w:p>
        </w:tc>
        <w:tc>
          <w:tcPr>
            <w:tcW w:w="1082" w:type="dxa"/>
          </w:tcPr>
          <w:p w14:paraId="36931311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MCS2</w:t>
            </w:r>
          </w:p>
        </w:tc>
        <w:tc>
          <w:tcPr>
            <w:tcW w:w="1550" w:type="dxa"/>
          </w:tcPr>
          <w:p w14:paraId="434F4BAB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CP-OFDM</w:t>
            </w:r>
          </w:p>
        </w:tc>
        <w:tc>
          <w:tcPr>
            <w:tcW w:w="1310" w:type="dxa"/>
          </w:tcPr>
          <w:p w14:paraId="5416A674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1+1</w:t>
            </w:r>
          </w:p>
        </w:tc>
        <w:tc>
          <w:tcPr>
            <w:tcW w:w="1277" w:type="dxa"/>
          </w:tcPr>
          <w:p w14:paraId="03FC86FD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Type B</w:t>
            </w:r>
          </w:p>
        </w:tc>
        <w:tc>
          <w:tcPr>
            <w:tcW w:w="1377" w:type="dxa"/>
          </w:tcPr>
          <w:p w14:paraId="09D33908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TBD</w:t>
            </w:r>
          </w:p>
        </w:tc>
      </w:tr>
      <w:tr w:rsidR="00793712" w:rsidRPr="00793712" w14:paraId="70333B8A" w14:textId="77777777" w:rsidTr="00D9363F">
        <w:trPr>
          <w:trHeight w:val="319"/>
          <w:jc w:val="center"/>
        </w:trPr>
        <w:tc>
          <w:tcPr>
            <w:tcW w:w="1555" w:type="dxa"/>
          </w:tcPr>
          <w:p w14:paraId="2FDC7D65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30KHz, 1PRB</w:t>
            </w:r>
          </w:p>
        </w:tc>
        <w:tc>
          <w:tcPr>
            <w:tcW w:w="1294" w:type="dxa"/>
          </w:tcPr>
          <w:p w14:paraId="38C34ADB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1x2</w:t>
            </w:r>
          </w:p>
        </w:tc>
        <w:tc>
          <w:tcPr>
            <w:tcW w:w="1082" w:type="dxa"/>
          </w:tcPr>
          <w:p w14:paraId="371B921E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MCS2</w:t>
            </w:r>
          </w:p>
        </w:tc>
        <w:tc>
          <w:tcPr>
            <w:tcW w:w="1550" w:type="dxa"/>
          </w:tcPr>
          <w:p w14:paraId="37C16B94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CP-OFDM</w:t>
            </w:r>
          </w:p>
        </w:tc>
        <w:tc>
          <w:tcPr>
            <w:tcW w:w="1310" w:type="dxa"/>
          </w:tcPr>
          <w:p w14:paraId="1248EF13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1+1</w:t>
            </w:r>
          </w:p>
        </w:tc>
        <w:tc>
          <w:tcPr>
            <w:tcW w:w="1277" w:type="dxa"/>
          </w:tcPr>
          <w:p w14:paraId="13086B5F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Type B</w:t>
            </w:r>
          </w:p>
        </w:tc>
        <w:tc>
          <w:tcPr>
            <w:tcW w:w="1377" w:type="dxa"/>
          </w:tcPr>
          <w:p w14:paraId="450BC938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TBD</w:t>
            </w:r>
          </w:p>
        </w:tc>
      </w:tr>
      <w:tr w:rsidR="00793712" w:rsidRPr="00793712" w14:paraId="5EB16082" w14:textId="77777777" w:rsidTr="00D9363F">
        <w:trPr>
          <w:trHeight w:val="312"/>
          <w:jc w:val="center"/>
        </w:trPr>
        <w:tc>
          <w:tcPr>
            <w:tcW w:w="1555" w:type="dxa"/>
          </w:tcPr>
          <w:p w14:paraId="788000EF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60KHz,50MHz</w:t>
            </w:r>
          </w:p>
        </w:tc>
        <w:tc>
          <w:tcPr>
            <w:tcW w:w="1294" w:type="dxa"/>
          </w:tcPr>
          <w:p w14:paraId="61B0CEED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1x2</w:t>
            </w:r>
          </w:p>
        </w:tc>
        <w:tc>
          <w:tcPr>
            <w:tcW w:w="1082" w:type="dxa"/>
          </w:tcPr>
          <w:p w14:paraId="56FF4EE9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MCS2</w:t>
            </w:r>
          </w:p>
        </w:tc>
        <w:tc>
          <w:tcPr>
            <w:tcW w:w="1550" w:type="dxa"/>
          </w:tcPr>
          <w:p w14:paraId="1B83214E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CP-OFDM</w:t>
            </w:r>
          </w:p>
        </w:tc>
        <w:tc>
          <w:tcPr>
            <w:tcW w:w="1310" w:type="dxa"/>
          </w:tcPr>
          <w:p w14:paraId="10A16CF4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1+1</w:t>
            </w:r>
          </w:p>
        </w:tc>
        <w:tc>
          <w:tcPr>
            <w:tcW w:w="1277" w:type="dxa"/>
          </w:tcPr>
          <w:p w14:paraId="1BDD8849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Type B</w:t>
            </w:r>
          </w:p>
        </w:tc>
        <w:tc>
          <w:tcPr>
            <w:tcW w:w="1377" w:type="dxa"/>
          </w:tcPr>
          <w:p w14:paraId="1CC2227A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TBD</w:t>
            </w:r>
          </w:p>
        </w:tc>
      </w:tr>
      <w:tr w:rsidR="00793712" w:rsidRPr="00793712" w14:paraId="3FC636D0" w14:textId="77777777" w:rsidTr="00D9363F">
        <w:trPr>
          <w:trHeight w:val="312"/>
          <w:jc w:val="center"/>
        </w:trPr>
        <w:tc>
          <w:tcPr>
            <w:tcW w:w="1555" w:type="dxa"/>
          </w:tcPr>
          <w:p w14:paraId="55D05249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120KHz,50MHz</w:t>
            </w:r>
          </w:p>
        </w:tc>
        <w:tc>
          <w:tcPr>
            <w:tcW w:w="1294" w:type="dxa"/>
          </w:tcPr>
          <w:p w14:paraId="33F1AC69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1x2</w:t>
            </w:r>
          </w:p>
        </w:tc>
        <w:tc>
          <w:tcPr>
            <w:tcW w:w="1082" w:type="dxa"/>
          </w:tcPr>
          <w:p w14:paraId="59701594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MCS2</w:t>
            </w:r>
          </w:p>
        </w:tc>
        <w:tc>
          <w:tcPr>
            <w:tcW w:w="1550" w:type="dxa"/>
          </w:tcPr>
          <w:p w14:paraId="3BF8BC03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CP-OFDM</w:t>
            </w:r>
          </w:p>
        </w:tc>
        <w:tc>
          <w:tcPr>
            <w:tcW w:w="1310" w:type="dxa"/>
          </w:tcPr>
          <w:p w14:paraId="5051927C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1+1</w:t>
            </w:r>
          </w:p>
        </w:tc>
        <w:tc>
          <w:tcPr>
            <w:tcW w:w="1277" w:type="dxa"/>
          </w:tcPr>
          <w:p w14:paraId="646D7F41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Type B</w:t>
            </w:r>
          </w:p>
        </w:tc>
        <w:tc>
          <w:tcPr>
            <w:tcW w:w="1377" w:type="dxa"/>
          </w:tcPr>
          <w:p w14:paraId="57B7C325" w14:textId="77777777" w:rsidR="00793712" w:rsidRPr="00793712" w:rsidRDefault="00793712" w:rsidP="00D9363F">
            <w:pPr>
              <w:jc w:val="both"/>
              <w:rPr>
                <w:b/>
                <w:lang w:eastAsia="zh-CN"/>
              </w:rPr>
            </w:pPr>
            <w:r w:rsidRPr="00793712">
              <w:rPr>
                <w:rFonts w:hint="eastAsia"/>
                <w:b/>
                <w:lang w:eastAsia="zh-CN"/>
              </w:rPr>
              <w:t>TBD</w:t>
            </w:r>
          </w:p>
        </w:tc>
      </w:tr>
    </w:tbl>
    <w:p w14:paraId="359765BF" w14:textId="77777777" w:rsidR="007135FE" w:rsidRDefault="007135FE" w:rsidP="00397A1C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6C1E69B9" w14:textId="01EFA513" w:rsidR="003011A3" w:rsidRPr="00785A4A" w:rsidRDefault="005B7632" w:rsidP="003011A3">
      <w:pPr>
        <w:pStyle w:val="Reference"/>
      </w:pPr>
      <w:r w:rsidRPr="00785A4A">
        <w:rPr>
          <w:rFonts w:hint="eastAsia"/>
        </w:rPr>
        <w:t>R4</w:t>
      </w:r>
      <w:r w:rsidR="00741AB8" w:rsidRPr="00785A4A">
        <w:rPr>
          <w:rFonts w:hint="eastAsia"/>
        </w:rPr>
        <w:t>-1</w:t>
      </w:r>
      <w:r w:rsidRPr="00785A4A">
        <w:rPr>
          <w:rFonts w:hint="eastAsia"/>
        </w:rPr>
        <w:t>90</w:t>
      </w:r>
      <w:r w:rsidR="00FF04A3" w:rsidRPr="00785A4A">
        <w:rPr>
          <w:rFonts w:hint="eastAsia"/>
        </w:rPr>
        <w:t>7241, WF on NR PUS</w:t>
      </w:r>
      <w:r w:rsidR="00674913" w:rsidRPr="00785A4A">
        <w:rPr>
          <w:rFonts w:hint="eastAsia"/>
        </w:rPr>
        <w:t>CH demodulatio</w:t>
      </w:r>
      <w:r w:rsidR="00FF04A3" w:rsidRPr="00785A4A">
        <w:rPr>
          <w:rFonts w:hint="eastAsia"/>
        </w:rPr>
        <w:t>n requirements in Rel-15, Nokia</w:t>
      </w:r>
    </w:p>
    <w:p w14:paraId="5DFE34E1" w14:textId="0B5EB706" w:rsidR="007A1743" w:rsidRPr="00785A4A" w:rsidRDefault="007A1743" w:rsidP="00FF04A3">
      <w:pPr>
        <w:pStyle w:val="Reference"/>
      </w:pPr>
      <w:r w:rsidRPr="00785A4A">
        <w:rPr>
          <w:rFonts w:hint="eastAsia"/>
        </w:rPr>
        <w:t>R4-1904718, WF on NR PUCCH demodulation</w:t>
      </w:r>
      <w:r w:rsidR="00FF04A3" w:rsidRPr="00785A4A">
        <w:rPr>
          <w:rFonts w:hint="eastAsia"/>
        </w:rPr>
        <w:t xml:space="preserve"> requirements in Rel-15, Huawei</w:t>
      </w:r>
    </w:p>
    <w:sectPr w:rsidR="007A1743" w:rsidRPr="00785A4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458936" w14:textId="77777777" w:rsidR="00373DB8" w:rsidRDefault="00373DB8" w:rsidP="00EA0BFA">
      <w:pPr>
        <w:spacing w:after="0" w:line="240" w:lineRule="auto"/>
      </w:pPr>
      <w:r>
        <w:separator/>
      </w:r>
    </w:p>
  </w:endnote>
  <w:endnote w:type="continuationSeparator" w:id="0">
    <w:p w14:paraId="7C31F8B1" w14:textId="77777777" w:rsidR="00373DB8" w:rsidRDefault="00373DB8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69DFAE" w14:textId="77777777" w:rsidR="00373DB8" w:rsidRDefault="00373DB8" w:rsidP="00EA0BFA">
      <w:pPr>
        <w:spacing w:after="0" w:line="240" w:lineRule="auto"/>
      </w:pPr>
      <w:r>
        <w:separator/>
      </w:r>
    </w:p>
  </w:footnote>
  <w:footnote w:type="continuationSeparator" w:id="0">
    <w:p w14:paraId="38176FED" w14:textId="77777777" w:rsidR="00373DB8" w:rsidRDefault="00373DB8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9890C74"/>
    <w:multiLevelType w:val="hybridMultilevel"/>
    <w:tmpl w:val="FEF003A2"/>
    <w:lvl w:ilvl="0" w:tplc="6E72A67C">
      <w:start w:val="240"/>
      <w:numFmt w:val="bullet"/>
      <w:lvlText w:val="-"/>
      <w:lvlJc w:val="left"/>
      <w:pPr>
        <w:ind w:left="84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7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9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0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3C3626"/>
    <w:multiLevelType w:val="hybridMultilevel"/>
    <w:tmpl w:val="324C11B0"/>
    <w:lvl w:ilvl="0" w:tplc="5BCAD274">
      <w:start w:val="1"/>
      <w:numFmt w:val="bullet"/>
      <w:lvlText w:val="-"/>
      <w:lvlJc w:val="left"/>
      <w:pPr>
        <w:ind w:left="13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4">
    <w:nsid w:val="338F32C7"/>
    <w:multiLevelType w:val="hybridMultilevel"/>
    <w:tmpl w:val="844E15EE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7671F7D"/>
    <w:multiLevelType w:val="hybridMultilevel"/>
    <w:tmpl w:val="5C74569C"/>
    <w:lvl w:ilvl="0" w:tplc="A78ADE20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8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61970A1"/>
    <w:multiLevelType w:val="hybridMultilevel"/>
    <w:tmpl w:val="3BCA207A"/>
    <w:lvl w:ilvl="0" w:tplc="8D601CC4">
      <w:start w:val="6"/>
      <w:numFmt w:val="bullet"/>
      <w:lvlText w:val="-"/>
      <w:lvlJc w:val="left"/>
      <w:pPr>
        <w:ind w:left="2116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253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76" w:hanging="420"/>
      </w:pPr>
      <w:rPr>
        <w:rFonts w:ascii="Wingdings" w:hAnsi="Wingdings" w:hint="default"/>
      </w:rPr>
    </w:lvl>
  </w:abstractNum>
  <w:abstractNum w:abstractNumId="23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ED03B95"/>
    <w:multiLevelType w:val="hybridMultilevel"/>
    <w:tmpl w:val="E4146B70"/>
    <w:lvl w:ilvl="0" w:tplc="432A1E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68CE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2202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24B6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F89F1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A98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7042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C18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880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F8A2565"/>
    <w:multiLevelType w:val="hybridMultilevel"/>
    <w:tmpl w:val="E9389D86"/>
    <w:lvl w:ilvl="0" w:tplc="625C0070">
      <w:numFmt w:val="bullet"/>
      <w:lvlText w:val="-"/>
      <w:lvlJc w:val="left"/>
      <w:pPr>
        <w:ind w:left="1696" w:hanging="42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"/>
      <w:lvlJc w:val="left"/>
      <w:pPr>
        <w:ind w:left="153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72" w:hanging="420"/>
      </w:pPr>
      <w:rPr>
        <w:rFonts w:ascii="Wingdings" w:hAnsi="Wingdings" w:hint="default"/>
      </w:rPr>
    </w:lvl>
  </w:abstractNum>
  <w:abstractNum w:abstractNumId="26">
    <w:nsid w:val="50F2098E"/>
    <w:multiLevelType w:val="hybridMultilevel"/>
    <w:tmpl w:val="810E7A44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18C244E"/>
    <w:multiLevelType w:val="hybridMultilevel"/>
    <w:tmpl w:val="001A53E0"/>
    <w:lvl w:ilvl="0" w:tplc="14C0692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8AC76ED"/>
    <w:multiLevelType w:val="hybridMultilevel"/>
    <w:tmpl w:val="6FFA5C1E"/>
    <w:lvl w:ilvl="0" w:tplc="047C5B7C">
      <w:numFmt w:val="bullet"/>
      <w:lvlText w:val="-"/>
      <w:lvlJc w:val="left"/>
      <w:pPr>
        <w:ind w:left="988" w:hanging="42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4">
    <w:nsid w:val="66D0163C"/>
    <w:multiLevelType w:val="hybridMultilevel"/>
    <w:tmpl w:val="65E22372"/>
    <w:lvl w:ilvl="0" w:tplc="9356D3EE">
      <w:start w:val="3"/>
      <w:numFmt w:val="bullet"/>
      <w:lvlText w:val="-"/>
      <w:lvlJc w:val="left"/>
      <w:pPr>
        <w:ind w:left="13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35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6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8"/>
  </w:num>
  <w:num w:numId="2">
    <w:abstractNumId w:val="19"/>
  </w:num>
  <w:num w:numId="3">
    <w:abstractNumId w:val="1"/>
  </w:num>
  <w:num w:numId="4">
    <w:abstractNumId w:val="5"/>
  </w:num>
  <w:num w:numId="5">
    <w:abstractNumId w:val="32"/>
  </w:num>
  <w:num w:numId="6">
    <w:abstractNumId w:val="7"/>
  </w:num>
  <w:num w:numId="7">
    <w:abstractNumId w:val="37"/>
  </w:num>
  <w:num w:numId="8">
    <w:abstractNumId w:val="31"/>
  </w:num>
  <w:num w:numId="9">
    <w:abstractNumId w:val="12"/>
  </w:num>
  <w:num w:numId="10">
    <w:abstractNumId w:val="11"/>
  </w:num>
  <w:num w:numId="11">
    <w:abstractNumId w:val="33"/>
  </w:num>
  <w:num w:numId="12">
    <w:abstractNumId w:val="23"/>
  </w:num>
  <w:num w:numId="13">
    <w:abstractNumId w:val="4"/>
  </w:num>
  <w:num w:numId="14">
    <w:abstractNumId w:val="21"/>
  </w:num>
  <w:num w:numId="15">
    <w:abstractNumId w:val="9"/>
  </w:num>
  <w:num w:numId="16">
    <w:abstractNumId w:val="2"/>
  </w:num>
  <w:num w:numId="17">
    <w:abstractNumId w:val="6"/>
  </w:num>
  <w:num w:numId="18">
    <w:abstractNumId w:val="39"/>
  </w:num>
  <w:num w:numId="19">
    <w:abstractNumId w:val="38"/>
  </w:num>
  <w:num w:numId="20">
    <w:abstractNumId w:val="0"/>
  </w:num>
  <w:num w:numId="21">
    <w:abstractNumId w:val="35"/>
  </w:num>
  <w:num w:numId="22">
    <w:abstractNumId w:val="14"/>
  </w:num>
  <w:num w:numId="23">
    <w:abstractNumId w:val="29"/>
  </w:num>
  <w:num w:numId="24">
    <w:abstractNumId w:val="10"/>
  </w:num>
  <w:num w:numId="25">
    <w:abstractNumId w:val="18"/>
  </w:num>
  <w:num w:numId="26">
    <w:abstractNumId w:val="15"/>
  </w:num>
  <w:num w:numId="27">
    <w:abstractNumId w:val="17"/>
  </w:num>
  <w:num w:numId="28">
    <w:abstractNumId w:val="36"/>
  </w:num>
  <w:num w:numId="29">
    <w:abstractNumId w:val="20"/>
  </w:num>
  <w:num w:numId="30">
    <w:abstractNumId w:val="24"/>
  </w:num>
  <w:num w:numId="31">
    <w:abstractNumId w:val="8"/>
  </w:num>
  <w:num w:numId="32">
    <w:abstractNumId w:val="34"/>
  </w:num>
  <w:num w:numId="33">
    <w:abstractNumId w:val="30"/>
  </w:num>
  <w:num w:numId="34">
    <w:abstractNumId w:val="26"/>
  </w:num>
  <w:num w:numId="35">
    <w:abstractNumId w:val="3"/>
  </w:num>
  <w:num w:numId="36">
    <w:abstractNumId w:val="25"/>
  </w:num>
  <w:num w:numId="37">
    <w:abstractNumId w:val="22"/>
  </w:num>
  <w:num w:numId="38">
    <w:abstractNumId w:val="16"/>
  </w:num>
  <w:num w:numId="39">
    <w:abstractNumId w:val="27"/>
  </w:num>
  <w:num w:numId="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doNotDisplayPageBoundaries/>
  <w:bordersDoNotSurroundHeader/>
  <w:bordersDoNotSurroundFooter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1B27"/>
    <w:rsid w:val="00003458"/>
    <w:rsid w:val="00013787"/>
    <w:rsid w:val="00016385"/>
    <w:rsid w:val="00017087"/>
    <w:rsid w:val="0002149B"/>
    <w:rsid w:val="0002236D"/>
    <w:rsid w:val="0002708E"/>
    <w:rsid w:val="00030974"/>
    <w:rsid w:val="00032A5A"/>
    <w:rsid w:val="00041024"/>
    <w:rsid w:val="00041122"/>
    <w:rsid w:val="0004509E"/>
    <w:rsid w:val="00045FE1"/>
    <w:rsid w:val="00046B12"/>
    <w:rsid w:val="000512EE"/>
    <w:rsid w:val="00052389"/>
    <w:rsid w:val="00052893"/>
    <w:rsid w:val="00054983"/>
    <w:rsid w:val="000602C8"/>
    <w:rsid w:val="000619E5"/>
    <w:rsid w:val="00070287"/>
    <w:rsid w:val="00071C60"/>
    <w:rsid w:val="00071F91"/>
    <w:rsid w:val="00073548"/>
    <w:rsid w:val="000738E7"/>
    <w:rsid w:val="00076EA0"/>
    <w:rsid w:val="00077BA0"/>
    <w:rsid w:val="000827BF"/>
    <w:rsid w:val="000838B7"/>
    <w:rsid w:val="000856DC"/>
    <w:rsid w:val="00087669"/>
    <w:rsid w:val="0009087E"/>
    <w:rsid w:val="000A103E"/>
    <w:rsid w:val="000A4382"/>
    <w:rsid w:val="000A5714"/>
    <w:rsid w:val="000A5C27"/>
    <w:rsid w:val="000B2B12"/>
    <w:rsid w:val="000B3276"/>
    <w:rsid w:val="000B3C57"/>
    <w:rsid w:val="000B499B"/>
    <w:rsid w:val="000B7B3D"/>
    <w:rsid w:val="000C3381"/>
    <w:rsid w:val="000C59F9"/>
    <w:rsid w:val="000D02C5"/>
    <w:rsid w:val="000D02FD"/>
    <w:rsid w:val="000D0C9D"/>
    <w:rsid w:val="000D6A9E"/>
    <w:rsid w:val="000E6F5A"/>
    <w:rsid w:val="000F28F7"/>
    <w:rsid w:val="000F43E4"/>
    <w:rsid w:val="000F5A0B"/>
    <w:rsid w:val="00104068"/>
    <w:rsid w:val="001161C6"/>
    <w:rsid w:val="0011669F"/>
    <w:rsid w:val="00123423"/>
    <w:rsid w:val="0012734C"/>
    <w:rsid w:val="00127804"/>
    <w:rsid w:val="00130993"/>
    <w:rsid w:val="00134858"/>
    <w:rsid w:val="00136C00"/>
    <w:rsid w:val="001371D1"/>
    <w:rsid w:val="00142220"/>
    <w:rsid w:val="001446C5"/>
    <w:rsid w:val="001454E4"/>
    <w:rsid w:val="00146669"/>
    <w:rsid w:val="001503DE"/>
    <w:rsid w:val="00150F5B"/>
    <w:rsid w:val="00153A09"/>
    <w:rsid w:val="00154F09"/>
    <w:rsid w:val="0015637D"/>
    <w:rsid w:val="001704CD"/>
    <w:rsid w:val="00172184"/>
    <w:rsid w:val="00173351"/>
    <w:rsid w:val="00173A94"/>
    <w:rsid w:val="00174B9F"/>
    <w:rsid w:val="00175FCE"/>
    <w:rsid w:val="0017781D"/>
    <w:rsid w:val="0018282C"/>
    <w:rsid w:val="00183FD4"/>
    <w:rsid w:val="00187530"/>
    <w:rsid w:val="00190768"/>
    <w:rsid w:val="001B45C5"/>
    <w:rsid w:val="001B4A37"/>
    <w:rsid w:val="001B7771"/>
    <w:rsid w:val="001C1D0A"/>
    <w:rsid w:val="001C2E9C"/>
    <w:rsid w:val="001C64C7"/>
    <w:rsid w:val="001D17BD"/>
    <w:rsid w:val="00201B73"/>
    <w:rsid w:val="00203E0C"/>
    <w:rsid w:val="00212152"/>
    <w:rsid w:val="00212AC7"/>
    <w:rsid w:val="00216E35"/>
    <w:rsid w:val="002179F4"/>
    <w:rsid w:val="002223B8"/>
    <w:rsid w:val="00235974"/>
    <w:rsid w:val="00242F59"/>
    <w:rsid w:val="00244B99"/>
    <w:rsid w:val="002454B4"/>
    <w:rsid w:val="00246D6C"/>
    <w:rsid w:val="00253B6B"/>
    <w:rsid w:val="00256566"/>
    <w:rsid w:val="00257AF1"/>
    <w:rsid w:val="0026016F"/>
    <w:rsid w:val="002722FF"/>
    <w:rsid w:val="00281464"/>
    <w:rsid w:val="00283C6C"/>
    <w:rsid w:val="0028428D"/>
    <w:rsid w:val="002879C9"/>
    <w:rsid w:val="00290BB5"/>
    <w:rsid w:val="00290E01"/>
    <w:rsid w:val="00293801"/>
    <w:rsid w:val="002957D0"/>
    <w:rsid w:val="002A5001"/>
    <w:rsid w:val="002A6B8B"/>
    <w:rsid w:val="002A78F9"/>
    <w:rsid w:val="002B01D8"/>
    <w:rsid w:val="002B4EED"/>
    <w:rsid w:val="002C103C"/>
    <w:rsid w:val="002D449C"/>
    <w:rsid w:val="002D6389"/>
    <w:rsid w:val="002F168C"/>
    <w:rsid w:val="003011A3"/>
    <w:rsid w:val="00310472"/>
    <w:rsid w:val="00310DEE"/>
    <w:rsid w:val="00324E5F"/>
    <w:rsid w:val="00330524"/>
    <w:rsid w:val="00343B71"/>
    <w:rsid w:val="00345F49"/>
    <w:rsid w:val="00357F78"/>
    <w:rsid w:val="003618F1"/>
    <w:rsid w:val="00363DB5"/>
    <w:rsid w:val="003658F1"/>
    <w:rsid w:val="003729D9"/>
    <w:rsid w:val="00372FA0"/>
    <w:rsid w:val="00373497"/>
    <w:rsid w:val="00373AD8"/>
    <w:rsid w:val="00373DB8"/>
    <w:rsid w:val="003820B4"/>
    <w:rsid w:val="00386DAB"/>
    <w:rsid w:val="00387A2B"/>
    <w:rsid w:val="00392958"/>
    <w:rsid w:val="00396D8D"/>
    <w:rsid w:val="00397929"/>
    <w:rsid w:val="00397A1C"/>
    <w:rsid w:val="003A15DD"/>
    <w:rsid w:val="003A2ED2"/>
    <w:rsid w:val="003A53A5"/>
    <w:rsid w:val="003A74CE"/>
    <w:rsid w:val="003B0537"/>
    <w:rsid w:val="003B2666"/>
    <w:rsid w:val="003B6FC9"/>
    <w:rsid w:val="003B7750"/>
    <w:rsid w:val="003C0038"/>
    <w:rsid w:val="003C01FB"/>
    <w:rsid w:val="003C48FE"/>
    <w:rsid w:val="003C59A4"/>
    <w:rsid w:val="003D77D6"/>
    <w:rsid w:val="003E0395"/>
    <w:rsid w:val="003E22DD"/>
    <w:rsid w:val="003E45E4"/>
    <w:rsid w:val="003E56FC"/>
    <w:rsid w:val="003E6037"/>
    <w:rsid w:val="003E6A4C"/>
    <w:rsid w:val="003F3F95"/>
    <w:rsid w:val="004048C7"/>
    <w:rsid w:val="00405467"/>
    <w:rsid w:val="004073E6"/>
    <w:rsid w:val="00410893"/>
    <w:rsid w:val="00414F13"/>
    <w:rsid w:val="0042134C"/>
    <w:rsid w:val="004239D2"/>
    <w:rsid w:val="00423CA6"/>
    <w:rsid w:val="0042548B"/>
    <w:rsid w:val="00425FB1"/>
    <w:rsid w:val="00452742"/>
    <w:rsid w:val="004535C2"/>
    <w:rsid w:val="00454223"/>
    <w:rsid w:val="0046111C"/>
    <w:rsid w:val="0046639B"/>
    <w:rsid w:val="00472A02"/>
    <w:rsid w:val="00473ABB"/>
    <w:rsid w:val="00477253"/>
    <w:rsid w:val="00481041"/>
    <w:rsid w:val="004818EB"/>
    <w:rsid w:val="0048264D"/>
    <w:rsid w:val="00486A53"/>
    <w:rsid w:val="00492572"/>
    <w:rsid w:val="004A0A09"/>
    <w:rsid w:val="004A7066"/>
    <w:rsid w:val="004C0ADE"/>
    <w:rsid w:val="004C26F5"/>
    <w:rsid w:val="004D33D8"/>
    <w:rsid w:val="004D5A7F"/>
    <w:rsid w:val="004E0612"/>
    <w:rsid w:val="004E6320"/>
    <w:rsid w:val="004E715E"/>
    <w:rsid w:val="004F358E"/>
    <w:rsid w:val="004F6CD8"/>
    <w:rsid w:val="00500751"/>
    <w:rsid w:val="00506F0F"/>
    <w:rsid w:val="00507E02"/>
    <w:rsid w:val="005138C0"/>
    <w:rsid w:val="00525800"/>
    <w:rsid w:val="00526E36"/>
    <w:rsid w:val="00526F37"/>
    <w:rsid w:val="0053171F"/>
    <w:rsid w:val="00534CBB"/>
    <w:rsid w:val="0053531D"/>
    <w:rsid w:val="00543231"/>
    <w:rsid w:val="0055136D"/>
    <w:rsid w:val="00552919"/>
    <w:rsid w:val="00553E94"/>
    <w:rsid w:val="00555B87"/>
    <w:rsid w:val="00560144"/>
    <w:rsid w:val="00560710"/>
    <w:rsid w:val="0056241D"/>
    <w:rsid w:val="0056705D"/>
    <w:rsid w:val="005704C8"/>
    <w:rsid w:val="00572E24"/>
    <w:rsid w:val="00576D3F"/>
    <w:rsid w:val="00577313"/>
    <w:rsid w:val="00577B14"/>
    <w:rsid w:val="00581304"/>
    <w:rsid w:val="00582110"/>
    <w:rsid w:val="00582E76"/>
    <w:rsid w:val="00585A29"/>
    <w:rsid w:val="00586E1F"/>
    <w:rsid w:val="00587070"/>
    <w:rsid w:val="005972F9"/>
    <w:rsid w:val="005A4336"/>
    <w:rsid w:val="005A4A00"/>
    <w:rsid w:val="005A6448"/>
    <w:rsid w:val="005B22D8"/>
    <w:rsid w:val="005B289D"/>
    <w:rsid w:val="005B7632"/>
    <w:rsid w:val="005C1295"/>
    <w:rsid w:val="005C26F8"/>
    <w:rsid w:val="005C294E"/>
    <w:rsid w:val="005C3790"/>
    <w:rsid w:val="005D36DE"/>
    <w:rsid w:val="005D4348"/>
    <w:rsid w:val="005E2796"/>
    <w:rsid w:val="005E4E0A"/>
    <w:rsid w:val="005E563B"/>
    <w:rsid w:val="005E7FDD"/>
    <w:rsid w:val="005F2972"/>
    <w:rsid w:val="005F3569"/>
    <w:rsid w:val="0060622F"/>
    <w:rsid w:val="0060758B"/>
    <w:rsid w:val="00607B0C"/>
    <w:rsid w:val="00611D2D"/>
    <w:rsid w:val="00622DA7"/>
    <w:rsid w:val="00624C87"/>
    <w:rsid w:val="006251D1"/>
    <w:rsid w:val="00631E13"/>
    <w:rsid w:val="00632C5C"/>
    <w:rsid w:val="00635BC4"/>
    <w:rsid w:val="00644F17"/>
    <w:rsid w:val="00647DE2"/>
    <w:rsid w:val="00651552"/>
    <w:rsid w:val="00652D51"/>
    <w:rsid w:val="00652DEC"/>
    <w:rsid w:val="006552A0"/>
    <w:rsid w:val="00655BDC"/>
    <w:rsid w:val="006631A1"/>
    <w:rsid w:val="006646F0"/>
    <w:rsid w:val="00664F1A"/>
    <w:rsid w:val="00674913"/>
    <w:rsid w:val="006902B0"/>
    <w:rsid w:val="00692B7C"/>
    <w:rsid w:val="00692C8F"/>
    <w:rsid w:val="00693C6A"/>
    <w:rsid w:val="006A3E45"/>
    <w:rsid w:val="006A5C55"/>
    <w:rsid w:val="006A6619"/>
    <w:rsid w:val="006B2FB5"/>
    <w:rsid w:val="006B3A38"/>
    <w:rsid w:val="006B65A3"/>
    <w:rsid w:val="006C3078"/>
    <w:rsid w:val="006C3896"/>
    <w:rsid w:val="006C3C7C"/>
    <w:rsid w:val="006C6D27"/>
    <w:rsid w:val="006D051C"/>
    <w:rsid w:val="006D2D57"/>
    <w:rsid w:val="006E0285"/>
    <w:rsid w:val="006E1387"/>
    <w:rsid w:val="006E22ED"/>
    <w:rsid w:val="006E42A3"/>
    <w:rsid w:val="006E477A"/>
    <w:rsid w:val="00700580"/>
    <w:rsid w:val="007026B5"/>
    <w:rsid w:val="007027D9"/>
    <w:rsid w:val="00707A96"/>
    <w:rsid w:val="007108A3"/>
    <w:rsid w:val="007135FE"/>
    <w:rsid w:val="007237F0"/>
    <w:rsid w:val="00724DC3"/>
    <w:rsid w:val="0072603B"/>
    <w:rsid w:val="0073036F"/>
    <w:rsid w:val="00731F28"/>
    <w:rsid w:val="0073783C"/>
    <w:rsid w:val="00740539"/>
    <w:rsid w:val="00741AB8"/>
    <w:rsid w:val="00741EB5"/>
    <w:rsid w:val="007444D1"/>
    <w:rsid w:val="00746114"/>
    <w:rsid w:val="00746D01"/>
    <w:rsid w:val="007517EF"/>
    <w:rsid w:val="00754262"/>
    <w:rsid w:val="0075611B"/>
    <w:rsid w:val="007609A3"/>
    <w:rsid w:val="007631C2"/>
    <w:rsid w:val="00766F33"/>
    <w:rsid w:val="00771CF2"/>
    <w:rsid w:val="00774C50"/>
    <w:rsid w:val="0077706E"/>
    <w:rsid w:val="00782365"/>
    <w:rsid w:val="00785A4A"/>
    <w:rsid w:val="00787A7D"/>
    <w:rsid w:val="00793712"/>
    <w:rsid w:val="0079750C"/>
    <w:rsid w:val="007A1743"/>
    <w:rsid w:val="007A3733"/>
    <w:rsid w:val="007B0148"/>
    <w:rsid w:val="007B32D8"/>
    <w:rsid w:val="007B4EB1"/>
    <w:rsid w:val="007B59A2"/>
    <w:rsid w:val="007B7B1C"/>
    <w:rsid w:val="007C1E9A"/>
    <w:rsid w:val="007C232F"/>
    <w:rsid w:val="007D148D"/>
    <w:rsid w:val="007D5EBD"/>
    <w:rsid w:val="007D615C"/>
    <w:rsid w:val="007E176D"/>
    <w:rsid w:val="007E4CF0"/>
    <w:rsid w:val="007E6F7D"/>
    <w:rsid w:val="00800396"/>
    <w:rsid w:val="008007B4"/>
    <w:rsid w:val="00801E6A"/>
    <w:rsid w:val="0080306E"/>
    <w:rsid w:val="00812B2D"/>
    <w:rsid w:val="00816B86"/>
    <w:rsid w:val="00821B6E"/>
    <w:rsid w:val="0082588E"/>
    <w:rsid w:val="0083056E"/>
    <w:rsid w:val="00832A3C"/>
    <w:rsid w:val="00835BBF"/>
    <w:rsid w:val="008372BA"/>
    <w:rsid w:val="00837363"/>
    <w:rsid w:val="00845A7D"/>
    <w:rsid w:val="00850B08"/>
    <w:rsid w:val="00851A10"/>
    <w:rsid w:val="008546D7"/>
    <w:rsid w:val="00855540"/>
    <w:rsid w:val="008615AE"/>
    <w:rsid w:val="00862981"/>
    <w:rsid w:val="008632D5"/>
    <w:rsid w:val="0086492A"/>
    <w:rsid w:val="00871788"/>
    <w:rsid w:val="00872559"/>
    <w:rsid w:val="0087410F"/>
    <w:rsid w:val="00876007"/>
    <w:rsid w:val="0088386C"/>
    <w:rsid w:val="00886DC5"/>
    <w:rsid w:val="008902C2"/>
    <w:rsid w:val="0089129E"/>
    <w:rsid w:val="00892C66"/>
    <w:rsid w:val="00896C2A"/>
    <w:rsid w:val="008A203C"/>
    <w:rsid w:val="008B20A6"/>
    <w:rsid w:val="008B2B35"/>
    <w:rsid w:val="008D07C0"/>
    <w:rsid w:val="008D51DF"/>
    <w:rsid w:val="008D5C3A"/>
    <w:rsid w:val="008D658D"/>
    <w:rsid w:val="008E0F97"/>
    <w:rsid w:val="008E5D01"/>
    <w:rsid w:val="008F2470"/>
    <w:rsid w:val="008F47BC"/>
    <w:rsid w:val="008F5050"/>
    <w:rsid w:val="008F517B"/>
    <w:rsid w:val="00900E97"/>
    <w:rsid w:val="00903A3B"/>
    <w:rsid w:val="00906ED3"/>
    <w:rsid w:val="00913B73"/>
    <w:rsid w:val="00915B96"/>
    <w:rsid w:val="0091634E"/>
    <w:rsid w:val="0091666B"/>
    <w:rsid w:val="00947657"/>
    <w:rsid w:val="009479AF"/>
    <w:rsid w:val="00962049"/>
    <w:rsid w:val="00963563"/>
    <w:rsid w:val="00966C3F"/>
    <w:rsid w:val="00967B28"/>
    <w:rsid w:val="00967B30"/>
    <w:rsid w:val="00973964"/>
    <w:rsid w:val="00975093"/>
    <w:rsid w:val="00975B6E"/>
    <w:rsid w:val="00981600"/>
    <w:rsid w:val="009847B2"/>
    <w:rsid w:val="00987B60"/>
    <w:rsid w:val="009941A3"/>
    <w:rsid w:val="009948BE"/>
    <w:rsid w:val="00994969"/>
    <w:rsid w:val="0099673F"/>
    <w:rsid w:val="009975B7"/>
    <w:rsid w:val="009A0400"/>
    <w:rsid w:val="009A4915"/>
    <w:rsid w:val="009A6544"/>
    <w:rsid w:val="009A6F4E"/>
    <w:rsid w:val="009A79B0"/>
    <w:rsid w:val="009B1243"/>
    <w:rsid w:val="009B4344"/>
    <w:rsid w:val="009B5B65"/>
    <w:rsid w:val="009C03A9"/>
    <w:rsid w:val="009C0908"/>
    <w:rsid w:val="009C3257"/>
    <w:rsid w:val="009C551C"/>
    <w:rsid w:val="009D695B"/>
    <w:rsid w:val="009E453E"/>
    <w:rsid w:val="009E5141"/>
    <w:rsid w:val="009F09F6"/>
    <w:rsid w:val="009F23B6"/>
    <w:rsid w:val="009F277C"/>
    <w:rsid w:val="009F3BD4"/>
    <w:rsid w:val="00A00DFD"/>
    <w:rsid w:val="00A0472D"/>
    <w:rsid w:val="00A1112B"/>
    <w:rsid w:val="00A165A2"/>
    <w:rsid w:val="00A235E0"/>
    <w:rsid w:val="00A41BAA"/>
    <w:rsid w:val="00A43E6B"/>
    <w:rsid w:val="00A4589C"/>
    <w:rsid w:val="00A45A4D"/>
    <w:rsid w:val="00A516A5"/>
    <w:rsid w:val="00A70AF8"/>
    <w:rsid w:val="00A71650"/>
    <w:rsid w:val="00A73F0C"/>
    <w:rsid w:val="00A75990"/>
    <w:rsid w:val="00A77B4D"/>
    <w:rsid w:val="00A81C39"/>
    <w:rsid w:val="00A82940"/>
    <w:rsid w:val="00A82D97"/>
    <w:rsid w:val="00A83158"/>
    <w:rsid w:val="00A9658A"/>
    <w:rsid w:val="00A97417"/>
    <w:rsid w:val="00AA083C"/>
    <w:rsid w:val="00AA1525"/>
    <w:rsid w:val="00AA5D62"/>
    <w:rsid w:val="00AB2325"/>
    <w:rsid w:val="00AB7CB1"/>
    <w:rsid w:val="00AC380B"/>
    <w:rsid w:val="00AD3044"/>
    <w:rsid w:val="00AD4945"/>
    <w:rsid w:val="00AD6CD6"/>
    <w:rsid w:val="00AF3159"/>
    <w:rsid w:val="00B005B6"/>
    <w:rsid w:val="00B0647B"/>
    <w:rsid w:val="00B06565"/>
    <w:rsid w:val="00B0719B"/>
    <w:rsid w:val="00B22030"/>
    <w:rsid w:val="00B2630C"/>
    <w:rsid w:val="00B36340"/>
    <w:rsid w:val="00B36B12"/>
    <w:rsid w:val="00B37063"/>
    <w:rsid w:val="00B41594"/>
    <w:rsid w:val="00B4275A"/>
    <w:rsid w:val="00B45360"/>
    <w:rsid w:val="00B50402"/>
    <w:rsid w:val="00B50DD0"/>
    <w:rsid w:val="00B50FCA"/>
    <w:rsid w:val="00B52886"/>
    <w:rsid w:val="00B52EE6"/>
    <w:rsid w:val="00B5315C"/>
    <w:rsid w:val="00B60AC7"/>
    <w:rsid w:val="00B62DF6"/>
    <w:rsid w:val="00B64ECB"/>
    <w:rsid w:val="00B65327"/>
    <w:rsid w:val="00B73FED"/>
    <w:rsid w:val="00B80545"/>
    <w:rsid w:val="00B8144C"/>
    <w:rsid w:val="00B83B65"/>
    <w:rsid w:val="00B8418C"/>
    <w:rsid w:val="00B84E35"/>
    <w:rsid w:val="00B8526E"/>
    <w:rsid w:val="00B96757"/>
    <w:rsid w:val="00BA5128"/>
    <w:rsid w:val="00BB1B1D"/>
    <w:rsid w:val="00BB781C"/>
    <w:rsid w:val="00BC05CC"/>
    <w:rsid w:val="00BC10B0"/>
    <w:rsid w:val="00BC1D1B"/>
    <w:rsid w:val="00BC21A7"/>
    <w:rsid w:val="00BC2E30"/>
    <w:rsid w:val="00BC467E"/>
    <w:rsid w:val="00BC4F5F"/>
    <w:rsid w:val="00BC614B"/>
    <w:rsid w:val="00BC63B8"/>
    <w:rsid w:val="00BC6C47"/>
    <w:rsid w:val="00BD1D6B"/>
    <w:rsid w:val="00BD4C68"/>
    <w:rsid w:val="00BE3293"/>
    <w:rsid w:val="00BE40BC"/>
    <w:rsid w:val="00BE714A"/>
    <w:rsid w:val="00BE7411"/>
    <w:rsid w:val="00BE78F9"/>
    <w:rsid w:val="00BF09A0"/>
    <w:rsid w:val="00BF134D"/>
    <w:rsid w:val="00BF2458"/>
    <w:rsid w:val="00BF361F"/>
    <w:rsid w:val="00BF4C5F"/>
    <w:rsid w:val="00C000E8"/>
    <w:rsid w:val="00C05B1B"/>
    <w:rsid w:val="00C1584C"/>
    <w:rsid w:val="00C17CAE"/>
    <w:rsid w:val="00C20B56"/>
    <w:rsid w:val="00C22CAC"/>
    <w:rsid w:val="00C231D1"/>
    <w:rsid w:val="00C23D6A"/>
    <w:rsid w:val="00C27FF6"/>
    <w:rsid w:val="00C31989"/>
    <w:rsid w:val="00C43E6F"/>
    <w:rsid w:val="00C44CE2"/>
    <w:rsid w:val="00C501EC"/>
    <w:rsid w:val="00C506F2"/>
    <w:rsid w:val="00C52231"/>
    <w:rsid w:val="00C53E0E"/>
    <w:rsid w:val="00C55EE1"/>
    <w:rsid w:val="00C567A3"/>
    <w:rsid w:val="00C60AAB"/>
    <w:rsid w:val="00C7150F"/>
    <w:rsid w:val="00C740C1"/>
    <w:rsid w:val="00C83603"/>
    <w:rsid w:val="00C87A56"/>
    <w:rsid w:val="00C91B9E"/>
    <w:rsid w:val="00C9261D"/>
    <w:rsid w:val="00C93EAD"/>
    <w:rsid w:val="00C94122"/>
    <w:rsid w:val="00CA1D76"/>
    <w:rsid w:val="00CA2995"/>
    <w:rsid w:val="00CB42E5"/>
    <w:rsid w:val="00CB7492"/>
    <w:rsid w:val="00CC3139"/>
    <w:rsid w:val="00CC6E69"/>
    <w:rsid w:val="00CD6738"/>
    <w:rsid w:val="00CE339E"/>
    <w:rsid w:val="00CE33A9"/>
    <w:rsid w:val="00CE7460"/>
    <w:rsid w:val="00CF6761"/>
    <w:rsid w:val="00D01639"/>
    <w:rsid w:val="00D10499"/>
    <w:rsid w:val="00D109FD"/>
    <w:rsid w:val="00D14A0B"/>
    <w:rsid w:val="00D16B55"/>
    <w:rsid w:val="00D220FB"/>
    <w:rsid w:val="00D23154"/>
    <w:rsid w:val="00D24DE4"/>
    <w:rsid w:val="00D27891"/>
    <w:rsid w:val="00D30CD7"/>
    <w:rsid w:val="00D31112"/>
    <w:rsid w:val="00D31BE0"/>
    <w:rsid w:val="00D3235F"/>
    <w:rsid w:val="00D409D7"/>
    <w:rsid w:val="00D42A48"/>
    <w:rsid w:val="00D4669A"/>
    <w:rsid w:val="00D50A2F"/>
    <w:rsid w:val="00D5381B"/>
    <w:rsid w:val="00D56EB5"/>
    <w:rsid w:val="00D570E4"/>
    <w:rsid w:val="00D60629"/>
    <w:rsid w:val="00D721D4"/>
    <w:rsid w:val="00D73FEF"/>
    <w:rsid w:val="00D76BF1"/>
    <w:rsid w:val="00D80AB1"/>
    <w:rsid w:val="00D81333"/>
    <w:rsid w:val="00D8467C"/>
    <w:rsid w:val="00D86461"/>
    <w:rsid w:val="00D919E0"/>
    <w:rsid w:val="00D9215C"/>
    <w:rsid w:val="00D929AB"/>
    <w:rsid w:val="00D97463"/>
    <w:rsid w:val="00DA7646"/>
    <w:rsid w:val="00DB0854"/>
    <w:rsid w:val="00DB2C2A"/>
    <w:rsid w:val="00DB2C5D"/>
    <w:rsid w:val="00DC4ADF"/>
    <w:rsid w:val="00DC57ED"/>
    <w:rsid w:val="00DC668D"/>
    <w:rsid w:val="00DD30BC"/>
    <w:rsid w:val="00DD586B"/>
    <w:rsid w:val="00DE79F8"/>
    <w:rsid w:val="00DF41F2"/>
    <w:rsid w:val="00E006F7"/>
    <w:rsid w:val="00E01247"/>
    <w:rsid w:val="00E0214B"/>
    <w:rsid w:val="00E0529A"/>
    <w:rsid w:val="00E12DA1"/>
    <w:rsid w:val="00E168D5"/>
    <w:rsid w:val="00E209EA"/>
    <w:rsid w:val="00E25BA6"/>
    <w:rsid w:val="00E265A7"/>
    <w:rsid w:val="00E26690"/>
    <w:rsid w:val="00E32FFC"/>
    <w:rsid w:val="00E3470A"/>
    <w:rsid w:val="00E3560B"/>
    <w:rsid w:val="00E35F05"/>
    <w:rsid w:val="00E365D8"/>
    <w:rsid w:val="00E40357"/>
    <w:rsid w:val="00E4071C"/>
    <w:rsid w:val="00E479F2"/>
    <w:rsid w:val="00E518C7"/>
    <w:rsid w:val="00E53D1B"/>
    <w:rsid w:val="00E565BC"/>
    <w:rsid w:val="00E56DEE"/>
    <w:rsid w:val="00E60F3A"/>
    <w:rsid w:val="00E64BA3"/>
    <w:rsid w:val="00E6574A"/>
    <w:rsid w:val="00E804B7"/>
    <w:rsid w:val="00E8257D"/>
    <w:rsid w:val="00E83114"/>
    <w:rsid w:val="00E848EB"/>
    <w:rsid w:val="00E85A92"/>
    <w:rsid w:val="00E85CC3"/>
    <w:rsid w:val="00E87EC2"/>
    <w:rsid w:val="00EA0BFA"/>
    <w:rsid w:val="00EA1467"/>
    <w:rsid w:val="00EA267D"/>
    <w:rsid w:val="00EA6911"/>
    <w:rsid w:val="00EA6ED9"/>
    <w:rsid w:val="00EB2D17"/>
    <w:rsid w:val="00EB54A8"/>
    <w:rsid w:val="00EB55C5"/>
    <w:rsid w:val="00EC0DA3"/>
    <w:rsid w:val="00EC3793"/>
    <w:rsid w:val="00ED1B0D"/>
    <w:rsid w:val="00ED5E27"/>
    <w:rsid w:val="00ED628B"/>
    <w:rsid w:val="00EE10FD"/>
    <w:rsid w:val="00EE1FA1"/>
    <w:rsid w:val="00EE6570"/>
    <w:rsid w:val="00EF1147"/>
    <w:rsid w:val="00EF48C4"/>
    <w:rsid w:val="00EF5BC6"/>
    <w:rsid w:val="00F034B2"/>
    <w:rsid w:val="00F05CC7"/>
    <w:rsid w:val="00F105DA"/>
    <w:rsid w:val="00F17DF5"/>
    <w:rsid w:val="00F250CF"/>
    <w:rsid w:val="00F2522E"/>
    <w:rsid w:val="00F267FE"/>
    <w:rsid w:val="00F35BD7"/>
    <w:rsid w:val="00F43FC9"/>
    <w:rsid w:val="00F467A5"/>
    <w:rsid w:val="00F563C5"/>
    <w:rsid w:val="00F56D88"/>
    <w:rsid w:val="00F57935"/>
    <w:rsid w:val="00F6216D"/>
    <w:rsid w:val="00F80704"/>
    <w:rsid w:val="00F81023"/>
    <w:rsid w:val="00F81B75"/>
    <w:rsid w:val="00F826B4"/>
    <w:rsid w:val="00F82E50"/>
    <w:rsid w:val="00F83917"/>
    <w:rsid w:val="00F86D8F"/>
    <w:rsid w:val="00F91F98"/>
    <w:rsid w:val="00F94302"/>
    <w:rsid w:val="00FA0A64"/>
    <w:rsid w:val="00FA0E9C"/>
    <w:rsid w:val="00FA1AAD"/>
    <w:rsid w:val="00FA455D"/>
    <w:rsid w:val="00FA5C6D"/>
    <w:rsid w:val="00FA7D59"/>
    <w:rsid w:val="00FB3661"/>
    <w:rsid w:val="00FB5E25"/>
    <w:rsid w:val="00FB753F"/>
    <w:rsid w:val="00FB75B3"/>
    <w:rsid w:val="00FC1648"/>
    <w:rsid w:val="00FC4244"/>
    <w:rsid w:val="00FC60CF"/>
    <w:rsid w:val="00FD010C"/>
    <w:rsid w:val="00FD01D2"/>
    <w:rsid w:val="00FD4B11"/>
    <w:rsid w:val="00FD601D"/>
    <w:rsid w:val="00FE2287"/>
    <w:rsid w:val="00FE5DE8"/>
    <w:rsid w:val="00FF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112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2A3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列出段落1,中等深浅网格 1 - 着色 21,列表段落1,列出段落,—ño’i—Ž,列表段落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1 Char,列出段落 Char,—ño’i—Ž Char,列表段落 Char,¥¡¡¡¡ì¬º¥¹¥È¶ÎÂä Char,ÁÐ³ö¶ÎÂä Char,¥ê¥¹¥È¶ÎÂä Char,Paragrafo elenco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aliases w:val="cap Char1,cap Char Char,Caption Char1 Char Char,cap Char Char1 Char,Caption Char Char1 Char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EQ">
    <w:name w:val="EQ"/>
    <w:basedOn w:val="Normal"/>
    <w:next w:val="Normal"/>
    <w:rsid w:val="00F105D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val="en-GB" w:eastAsia="ko-KR"/>
    </w:rPr>
  </w:style>
  <w:style w:type="character" w:customStyle="1" w:styleId="CaptionChar1">
    <w:name w:val="Caption Char1"/>
    <w:aliases w:val="cap Char2,cap Char Char2,Caption Char Char1,Caption Char1 Char Char1,cap Char Char1 Char1,Caption Char Char1 Char Char1,Caption Char Char"/>
    <w:rsid w:val="00D8467C"/>
    <w:rPr>
      <w:rFonts w:eastAsia="MS Mincho"/>
      <w:b/>
      <w:lang w:val="en-GB" w:eastAsia="en-US" w:bidi="ar-SA"/>
    </w:rPr>
  </w:style>
  <w:style w:type="paragraph" w:customStyle="1" w:styleId="TAC">
    <w:name w:val="TAC"/>
    <w:basedOn w:val="Normal"/>
    <w:link w:val="TACChar"/>
    <w:qFormat/>
    <w:rsid w:val="00CC6E6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CC6E6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CC6E6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CC6E69"/>
    <w:rPr>
      <w:rFonts w:ascii="Arial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414F13"/>
    <w:pPr>
      <w:keepNext/>
      <w:keepLines/>
      <w:spacing w:after="0" w:line="240" w:lineRule="auto"/>
      <w:ind w:left="851" w:hanging="851"/>
    </w:pPr>
    <w:rPr>
      <w:rFonts w:ascii="Arial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rsid w:val="00414F13"/>
    <w:rPr>
      <w:rFonts w:ascii="Arial" w:hAnsi="Arial" w:cs="Times New Roman"/>
      <w:sz w:val="18"/>
      <w:szCs w:val="20"/>
      <w:lang w:val="en-GB"/>
    </w:rPr>
  </w:style>
  <w:style w:type="paragraph" w:customStyle="1" w:styleId="TAL">
    <w:name w:val="TAL"/>
    <w:basedOn w:val="Normal"/>
    <w:link w:val="TALChar"/>
    <w:rsid w:val="002F168C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har">
    <w:name w:val="TAL Char"/>
    <w:link w:val="TAL"/>
    <w:rsid w:val="002F168C"/>
    <w:rPr>
      <w:rFonts w:ascii="Arial" w:eastAsia="Times New Roman" w:hAnsi="Arial" w:cs="Times New Roman"/>
      <w:sz w:val="18"/>
      <w:szCs w:val="20"/>
      <w:lang w:val="en-GB" w:eastAsia="ko-KR"/>
    </w:rPr>
  </w:style>
  <w:style w:type="table" w:customStyle="1" w:styleId="TableGrid7">
    <w:name w:val="Table Grid7"/>
    <w:basedOn w:val="TableNormal"/>
    <w:next w:val="TableGrid"/>
    <w:uiPriority w:val="39"/>
    <w:rsid w:val="00B64ECB"/>
    <w:pPr>
      <w:spacing w:after="0" w:line="240" w:lineRule="auto"/>
    </w:pPr>
    <w:rPr>
      <w:rFonts w:ascii="Calibri" w:eastAsia="等线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32A3C"/>
    <w:rPr>
      <w:rFonts w:ascii="Times New Roman" w:hAnsi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112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2A3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列出段落1,中等深浅网格 1 - 着色 21,列表段落1,列出段落,—ño’i—Ž,列表段落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1 Char,列出段落 Char,—ño’i—Ž Char,列表段落 Char,¥¡¡¡¡ì¬º¥¹¥È¶ÎÂä Char,ÁÐ³ö¶ÎÂä Char,¥ê¥¹¥È¶ÎÂä Char,Paragrafo elenco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aliases w:val="cap Char1,cap Char Char,Caption Char1 Char Char,cap Char Char1 Char,Caption Char Char1 Char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EQ">
    <w:name w:val="EQ"/>
    <w:basedOn w:val="Normal"/>
    <w:next w:val="Normal"/>
    <w:rsid w:val="00F105D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val="en-GB" w:eastAsia="ko-KR"/>
    </w:rPr>
  </w:style>
  <w:style w:type="character" w:customStyle="1" w:styleId="CaptionChar1">
    <w:name w:val="Caption Char1"/>
    <w:aliases w:val="cap Char2,cap Char Char2,Caption Char Char1,Caption Char1 Char Char1,cap Char Char1 Char1,Caption Char Char1 Char Char1,Caption Char Char"/>
    <w:rsid w:val="00D8467C"/>
    <w:rPr>
      <w:rFonts w:eastAsia="MS Mincho"/>
      <w:b/>
      <w:lang w:val="en-GB" w:eastAsia="en-US" w:bidi="ar-SA"/>
    </w:rPr>
  </w:style>
  <w:style w:type="paragraph" w:customStyle="1" w:styleId="TAC">
    <w:name w:val="TAC"/>
    <w:basedOn w:val="Normal"/>
    <w:link w:val="TACChar"/>
    <w:qFormat/>
    <w:rsid w:val="00CC6E6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CC6E6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CC6E6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CC6E69"/>
    <w:rPr>
      <w:rFonts w:ascii="Arial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414F13"/>
    <w:pPr>
      <w:keepNext/>
      <w:keepLines/>
      <w:spacing w:after="0" w:line="240" w:lineRule="auto"/>
      <w:ind w:left="851" w:hanging="851"/>
    </w:pPr>
    <w:rPr>
      <w:rFonts w:ascii="Arial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rsid w:val="00414F13"/>
    <w:rPr>
      <w:rFonts w:ascii="Arial" w:hAnsi="Arial" w:cs="Times New Roman"/>
      <w:sz w:val="18"/>
      <w:szCs w:val="20"/>
      <w:lang w:val="en-GB"/>
    </w:rPr>
  </w:style>
  <w:style w:type="paragraph" w:customStyle="1" w:styleId="TAL">
    <w:name w:val="TAL"/>
    <w:basedOn w:val="Normal"/>
    <w:link w:val="TALChar"/>
    <w:rsid w:val="002F168C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har">
    <w:name w:val="TAL Char"/>
    <w:link w:val="TAL"/>
    <w:rsid w:val="002F168C"/>
    <w:rPr>
      <w:rFonts w:ascii="Arial" w:eastAsia="Times New Roman" w:hAnsi="Arial" w:cs="Times New Roman"/>
      <w:sz w:val="18"/>
      <w:szCs w:val="20"/>
      <w:lang w:val="en-GB" w:eastAsia="ko-KR"/>
    </w:rPr>
  </w:style>
  <w:style w:type="table" w:customStyle="1" w:styleId="TableGrid7">
    <w:name w:val="Table Grid7"/>
    <w:basedOn w:val="TableNormal"/>
    <w:next w:val="TableGrid"/>
    <w:uiPriority w:val="39"/>
    <w:rsid w:val="00B64ECB"/>
    <w:pPr>
      <w:spacing w:after="0" w:line="240" w:lineRule="auto"/>
    </w:pPr>
    <w:rPr>
      <w:rFonts w:ascii="Calibri" w:eastAsia="等线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32A3C"/>
    <w:rPr>
      <w:rFonts w:ascii="Times New Roman" w:hAnsi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31183-7FE3-4C26-B151-D402F6A9C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3</Pages>
  <Words>938</Words>
  <Characters>5353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1	Introduction.</vt:lpstr>
      <vt:lpstr>2	Discussion</vt:lpstr>
      <vt:lpstr>    2.1	Requirement of 30%</vt:lpstr>
      <vt:lpstr>    2.2	Test Cases Priority </vt:lpstr>
      <vt:lpstr>3	Conclusion</vt:lpstr>
      <vt:lpstr>References</vt:lpstr>
    </vt:vector>
  </TitlesOfParts>
  <Company>Samsung Electronics</Company>
  <LinksUpToDate>false</LinksUpToDate>
  <CharactersWithSpaces>6279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samsung-6</cp:lastModifiedBy>
  <cp:revision>29</cp:revision>
  <dcterms:created xsi:type="dcterms:W3CDTF">2019-11-07T07:43:00Z</dcterms:created>
  <dcterms:modified xsi:type="dcterms:W3CDTF">2019-11-07T13:40:00Z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